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A05C" w14:textId="77777777" w:rsidR="00860B14" w:rsidRDefault="00342A44">
      <w:pPr>
        <w:pStyle w:val="a3"/>
        <w:tabs>
          <w:tab w:val="left" w:pos="6122"/>
        </w:tabs>
      </w:pPr>
      <w:r>
        <w:t>证券代码：</w:t>
      </w:r>
      <w:r>
        <w:rPr>
          <w:rFonts w:ascii="Times New Roman" w:eastAsia="Times New Roman"/>
        </w:rPr>
        <w:t>300342</w:t>
      </w:r>
      <w:r>
        <w:rPr>
          <w:rFonts w:ascii="Times New Roman" w:eastAsia="Times New Roman"/>
        </w:rPr>
        <w:tab/>
      </w:r>
      <w:r>
        <w:t>证券简称：天银机电</w:t>
      </w:r>
    </w:p>
    <w:p w14:paraId="7CDAB120" w14:textId="77777777" w:rsidR="00C128F0" w:rsidRDefault="00342A44">
      <w:pPr>
        <w:pStyle w:val="a4"/>
      </w:pPr>
      <w:r>
        <w:t>常熟市天银机电股份有限公司</w:t>
      </w:r>
    </w:p>
    <w:p w14:paraId="6CCA124E" w14:textId="77777777" w:rsidR="00860B14" w:rsidRDefault="00342A44">
      <w:pPr>
        <w:pStyle w:val="a4"/>
      </w:pPr>
      <w:r>
        <w:t>投资者关系活动记录表</w:t>
      </w:r>
    </w:p>
    <w:p w14:paraId="1F2D39F1" w14:textId="77777777" w:rsidR="00860B14" w:rsidRDefault="00342A44">
      <w:pPr>
        <w:pStyle w:val="a3"/>
        <w:spacing w:before="233" w:after="14"/>
        <w:ind w:right="296"/>
        <w:jc w:val="right"/>
        <w:rPr>
          <w:rFonts w:ascii="Times New Roman" w:eastAsia="Times New Roman"/>
        </w:rPr>
      </w:pPr>
      <w:r>
        <w:t>编号：</w:t>
      </w:r>
      <w:r>
        <w:rPr>
          <w:rFonts w:ascii="Times New Roman" w:eastAsia="Times New Roman"/>
        </w:rPr>
        <w:t>202</w:t>
      </w:r>
      <w:r w:rsidR="006B0481">
        <w:rPr>
          <w:rFonts w:ascii="Times New Roman" w:eastAsiaTheme="minorEastAsia" w:hint="eastAsia"/>
        </w:rPr>
        <w:t>2</w:t>
      </w:r>
      <w:r>
        <w:rPr>
          <w:rFonts w:ascii="Times New Roman" w:eastAsia="Times New Roman"/>
        </w:rPr>
        <w:t>-01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1"/>
        <w:gridCol w:w="6616"/>
      </w:tblGrid>
      <w:tr w:rsidR="00860B14" w14:paraId="66F24FDD" w14:textId="77777777">
        <w:trPr>
          <w:trHeight w:val="3120"/>
        </w:trPr>
        <w:tc>
          <w:tcPr>
            <w:tcW w:w="1911" w:type="dxa"/>
          </w:tcPr>
          <w:p w14:paraId="251492EB" w14:textId="77777777" w:rsidR="00860B14" w:rsidRDefault="00342A44">
            <w:pPr>
              <w:pStyle w:val="TableParagraph"/>
              <w:spacing w:before="168" w:line="374" w:lineRule="auto"/>
              <w:ind w:left="715" w:right="105" w:hanging="601"/>
              <w:rPr>
                <w:sz w:val="24"/>
              </w:rPr>
            </w:pPr>
            <w:r>
              <w:rPr>
                <w:sz w:val="24"/>
              </w:rPr>
              <w:t>投资者关系活动类别</w:t>
            </w:r>
          </w:p>
        </w:tc>
        <w:tc>
          <w:tcPr>
            <w:tcW w:w="6616" w:type="dxa"/>
          </w:tcPr>
          <w:p w14:paraId="2154F5F9" w14:textId="77777777" w:rsidR="00860B14" w:rsidRDefault="00C128F0" w:rsidP="00C128F0">
            <w:pPr>
              <w:pStyle w:val="TableParagraph"/>
              <w:tabs>
                <w:tab w:val="left" w:pos="3151"/>
              </w:tabs>
              <w:spacing w:before="132"/>
              <w:rPr>
                <w:sz w:val="28"/>
              </w:rPr>
            </w:pPr>
            <w:r w:rsidRPr="00C128F0">
              <w:rPr>
                <w:rFonts w:ascii="Times New Roman" w:eastAsia="Times New Roman" w:hAnsi="Times New Roman"/>
                <w:spacing w:val="3"/>
                <w:sz w:val="36"/>
                <w:szCs w:val="36"/>
              </w:rPr>
              <w:t>□</w:t>
            </w:r>
            <w:r w:rsidR="00342A44">
              <w:rPr>
                <w:sz w:val="28"/>
              </w:rPr>
              <w:t>特定对</w:t>
            </w:r>
            <w:r w:rsidR="00342A44">
              <w:rPr>
                <w:spacing w:val="4"/>
                <w:sz w:val="28"/>
              </w:rPr>
              <w:t>象</w:t>
            </w:r>
            <w:r w:rsidR="00342A44">
              <w:rPr>
                <w:sz w:val="28"/>
              </w:rPr>
              <w:t>调研</w:t>
            </w:r>
            <w:r w:rsidR="00342A44">
              <w:rPr>
                <w:sz w:val="28"/>
              </w:rPr>
              <w:tab/>
            </w:r>
            <w:r w:rsidRPr="00C128F0">
              <w:rPr>
                <w:rFonts w:ascii="Times New Roman" w:eastAsia="Times New Roman" w:hAnsi="Times New Roman"/>
                <w:spacing w:val="3"/>
                <w:sz w:val="36"/>
                <w:szCs w:val="36"/>
              </w:rPr>
              <w:t>□</w:t>
            </w:r>
            <w:r w:rsidR="00342A44">
              <w:rPr>
                <w:w w:val="95"/>
                <w:sz w:val="28"/>
              </w:rPr>
              <w:t>分析师会议</w:t>
            </w:r>
          </w:p>
          <w:p w14:paraId="536D1890" w14:textId="77777777" w:rsidR="00860B14" w:rsidRDefault="00342A44">
            <w:pPr>
              <w:pStyle w:val="TableParagraph"/>
              <w:tabs>
                <w:tab w:val="left" w:pos="3053"/>
              </w:tabs>
              <w:spacing w:before="266"/>
              <w:rPr>
                <w:sz w:val="28"/>
              </w:rPr>
            </w:pPr>
            <w:r w:rsidRPr="00C128F0">
              <w:rPr>
                <w:rFonts w:ascii="Times New Roman" w:eastAsia="Times New Roman" w:hAnsi="Times New Roman"/>
                <w:spacing w:val="3"/>
                <w:sz w:val="36"/>
                <w:szCs w:val="36"/>
              </w:rPr>
              <w:t>□</w:t>
            </w:r>
            <w:r>
              <w:rPr>
                <w:sz w:val="28"/>
              </w:rPr>
              <w:t>媒体采访</w:t>
            </w:r>
            <w:r>
              <w:rPr>
                <w:sz w:val="28"/>
              </w:rPr>
              <w:tab/>
            </w:r>
            <w:r w:rsidR="00C128F0">
              <w:rPr>
                <w:rFonts w:ascii="Wingdings 2" w:eastAsia="Wingdings 2" w:hAnsi="Wingdings 2"/>
                <w:sz w:val="28"/>
              </w:rPr>
              <w:t></w:t>
            </w:r>
            <w:r>
              <w:rPr>
                <w:w w:val="95"/>
                <w:sz w:val="28"/>
              </w:rPr>
              <w:t>业绩说明会</w:t>
            </w:r>
          </w:p>
          <w:p w14:paraId="1B54349E" w14:textId="77777777" w:rsidR="00860B14" w:rsidRDefault="00860B14">
            <w:pPr>
              <w:pStyle w:val="TableParagraph"/>
              <w:spacing w:before="1"/>
              <w:ind w:left="0"/>
              <w:rPr>
                <w:rFonts w:ascii="Times New Roman"/>
                <w:sz w:val="23"/>
              </w:rPr>
            </w:pPr>
          </w:p>
          <w:p w14:paraId="08733EE2" w14:textId="77777777" w:rsidR="00860B14" w:rsidRDefault="00C128F0">
            <w:pPr>
              <w:pStyle w:val="TableParagraph"/>
              <w:tabs>
                <w:tab w:val="left" w:pos="3053"/>
              </w:tabs>
              <w:rPr>
                <w:sz w:val="28"/>
              </w:rPr>
            </w:pPr>
            <w:r w:rsidRPr="00C128F0">
              <w:rPr>
                <w:rFonts w:ascii="Times New Roman" w:eastAsia="Times New Roman" w:hAnsi="Times New Roman"/>
                <w:spacing w:val="3"/>
                <w:sz w:val="36"/>
                <w:szCs w:val="36"/>
              </w:rPr>
              <w:t>□</w:t>
            </w:r>
            <w:r w:rsidR="00342A44">
              <w:rPr>
                <w:sz w:val="28"/>
              </w:rPr>
              <w:t>新闻发布会</w:t>
            </w:r>
            <w:r w:rsidR="00342A44">
              <w:rPr>
                <w:sz w:val="28"/>
              </w:rPr>
              <w:tab/>
            </w:r>
            <w:r w:rsidRPr="00C128F0">
              <w:rPr>
                <w:rFonts w:ascii="Times New Roman" w:eastAsia="Times New Roman" w:hAnsi="Times New Roman"/>
                <w:spacing w:val="3"/>
                <w:sz w:val="36"/>
                <w:szCs w:val="36"/>
              </w:rPr>
              <w:t>□</w:t>
            </w:r>
            <w:r w:rsidR="00342A44">
              <w:rPr>
                <w:sz w:val="28"/>
              </w:rPr>
              <w:t>路演活动</w:t>
            </w:r>
          </w:p>
          <w:p w14:paraId="48402165" w14:textId="77777777" w:rsidR="00860B14" w:rsidRDefault="00860B14">
            <w:pPr>
              <w:pStyle w:val="TableParagraph"/>
              <w:ind w:left="0"/>
              <w:rPr>
                <w:rFonts w:ascii="Times New Roman"/>
                <w:sz w:val="23"/>
              </w:rPr>
            </w:pPr>
          </w:p>
          <w:p w14:paraId="5F4DE97F" w14:textId="77777777" w:rsidR="00860B14" w:rsidRDefault="00C128F0">
            <w:pPr>
              <w:pStyle w:val="TableParagraph"/>
              <w:rPr>
                <w:sz w:val="28"/>
              </w:rPr>
            </w:pPr>
            <w:r w:rsidRPr="00C128F0">
              <w:rPr>
                <w:rFonts w:ascii="Times New Roman" w:eastAsia="Times New Roman" w:hAnsi="Times New Roman"/>
                <w:spacing w:val="3"/>
                <w:sz w:val="36"/>
                <w:szCs w:val="36"/>
              </w:rPr>
              <w:t>□</w:t>
            </w:r>
            <w:r w:rsidR="00342A44">
              <w:rPr>
                <w:sz w:val="28"/>
              </w:rPr>
              <w:t>现场参观</w:t>
            </w:r>
          </w:p>
          <w:p w14:paraId="4B0383C1" w14:textId="77777777" w:rsidR="00860B14" w:rsidRDefault="00860B14">
            <w:pPr>
              <w:pStyle w:val="TableParagraph"/>
              <w:spacing w:before="2"/>
              <w:ind w:left="0"/>
              <w:rPr>
                <w:rFonts w:ascii="Times New Roman"/>
                <w:sz w:val="23"/>
              </w:rPr>
            </w:pPr>
          </w:p>
          <w:p w14:paraId="60E25C0D" w14:textId="77777777" w:rsidR="00860B14" w:rsidRDefault="00C128F0">
            <w:pPr>
              <w:pStyle w:val="TableParagraph"/>
              <w:rPr>
                <w:sz w:val="28"/>
              </w:rPr>
            </w:pPr>
            <w:r w:rsidRPr="00C128F0">
              <w:rPr>
                <w:rFonts w:ascii="Times New Roman" w:eastAsia="Times New Roman" w:hAnsi="Times New Roman"/>
                <w:spacing w:val="3"/>
                <w:sz w:val="36"/>
                <w:szCs w:val="36"/>
              </w:rPr>
              <w:t>□</w:t>
            </w:r>
            <w:r w:rsidR="00342A44">
              <w:rPr>
                <w:sz w:val="28"/>
              </w:rPr>
              <w:t>其他</w:t>
            </w:r>
          </w:p>
        </w:tc>
      </w:tr>
      <w:tr w:rsidR="00860B14" w14:paraId="757E4578" w14:textId="77777777">
        <w:trPr>
          <w:trHeight w:val="959"/>
        </w:trPr>
        <w:tc>
          <w:tcPr>
            <w:tcW w:w="1911" w:type="dxa"/>
          </w:tcPr>
          <w:p w14:paraId="78EEB5C3" w14:textId="77777777" w:rsidR="00860B14" w:rsidRDefault="00342A44">
            <w:pPr>
              <w:pStyle w:val="TableParagraph"/>
              <w:spacing w:line="480" w:lineRule="exact"/>
              <w:ind w:left="475" w:right="105" w:hanging="361"/>
              <w:rPr>
                <w:sz w:val="24"/>
              </w:rPr>
            </w:pPr>
            <w:r>
              <w:rPr>
                <w:sz w:val="24"/>
              </w:rPr>
              <w:t>参与单位名称及人员姓名</w:t>
            </w:r>
          </w:p>
        </w:tc>
        <w:tc>
          <w:tcPr>
            <w:tcW w:w="6616" w:type="dxa"/>
          </w:tcPr>
          <w:p w14:paraId="78BFE9EE" w14:textId="77777777" w:rsidR="00860B14" w:rsidRDefault="009F3788">
            <w:pPr>
              <w:pStyle w:val="TableParagraph"/>
              <w:spacing w:line="480" w:lineRule="exact"/>
              <w:ind w:right="976"/>
              <w:rPr>
                <w:sz w:val="24"/>
              </w:rPr>
            </w:pPr>
            <w:r w:rsidRPr="009F3788">
              <w:rPr>
                <w:rFonts w:hint="eastAsia"/>
                <w:sz w:val="24"/>
              </w:rPr>
              <w:t>全景网线上参与公司业绩说明会的投资者</w:t>
            </w:r>
          </w:p>
        </w:tc>
      </w:tr>
      <w:tr w:rsidR="00860B14" w14:paraId="1EBE481C" w14:textId="77777777">
        <w:trPr>
          <w:trHeight w:val="480"/>
        </w:trPr>
        <w:tc>
          <w:tcPr>
            <w:tcW w:w="1911" w:type="dxa"/>
          </w:tcPr>
          <w:p w14:paraId="083C1019" w14:textId="77777777" w:rsidR="00860B14" w:rsidRDefault="00342A44">
            <w:pPr>
              <w:pStyle w:val="TableParagraph"/>
              <w:spacing w:before="167" w:line="292" w:lineRule="exact"/>
              <w:ind w:left="110" w:right="100"/>
              <w:jc w:val="center"/>
              <w:rPr>
                <w:sz w:val="24"/>
              </w:rPr>
            </w:pPr>
            <w:r>
              <w:rPr>
                <w:sz w:val="24"/>
              </w:rPr>
              <w:t>时间</w:t>
            </w:r>
          </w:p>
        </w:tc>
        <w:tc>
          <w:tcPr>
            <w:tcW w:w="6616" w:type="dxa"/>
          </w:tcPr>
          <w:p w14:paraId="03423A2B" w14:textId="77777777" w:rsidR="00860B14" w:rsidRPr="009F3788" w:rsidRDefault="00342A44" w:rsidP="009F3788">
            <w:pPr>
              <w:pStyle w:val="TableParagraph"/>
              <w:spacing w:before="167" w:line="292" w:lineRule="exact"/>
              <w:rPr>
                <w:rFonts w:ascii="Times New Roman" w:eastAsiaTheme="minorEastAsia"/>
                <w:sz w:val="24"/>
              </w:rPr>
            </w:pPr>
            <w:r>
              <w:rPr>
                <w:rFonts w:ascii="Times New Roman" w:eastAsia="Times New Roman"/>
                <w:sz w:val="24"/>
              </w:rPr>
              <w:t>202</w:t>
            </w:r>
            <w:r w:rsidR="009F3788">
              <w:rPr>
                <w:rFonts w:ascii="Times New Roman" w:eastAsiaTheme="minorEastAsia" w:hint="eastAsia"/>
                <w:sz w:val="24"/>
              </w:rPr>
              <w:t>2</w:t>
            </w:r>
            <w:r>
              <w:rPr>
                <w:rFonts w:ascii="Times New Roman" w:eastAsia="Times New Roman"/>
                <w:sz w:val="24"/>
              </w:rPr>
              <w:t xml:space="preserve"> </w:t>
            </w:r>
            <w:r>
              <w:rPr>
                <w:sz w:val="24"/>
              </w:rPr>
              <w:t xml:space="preserve">年 </w:t>
            </w:r>
            <w:r w:rsidR="009F3788">
              <w:rPr>
                <w:rFonts w:ascii="Times New Roman" w:eastAsiaTheme="minorEastAsia" w:hint="eastAsia"/>
                <w:sz w:val="24"/>
              </w:rPr>
              <w:t>4</w:t>
            </w:r>
            <w:r>
              <w:rPr>
                <w:sz w:val="24"/>
              </w:rPr>
              <w:t xml:space="preserve">月 </w:t>
            </w:r>
            <w:r w:rsidR="009F3788">
              <w:rPr>
                <w:rFonts w:ascii="Times New Roman" w:eastAsiaTheme="minorEastAsia" w:hint="eastAsia"/>
                <w:sz w:val="24"/>
              </w:rPr>
              <w:t>13</w:t>
            </w:r>
            <w:r>
              <w:rPr>
                <w:sz w:val="24"/>
              </w:rPr>
              <w:t xml:space="preserve">日 </w:t>
            </w:r>
            <w:r w:rsidR="009F3788">
              <w:rPr>
                <w:rFonts w:ascii="Times New Roman" w:eastAsiaTheme="minorEastAsia" w:hint="eastAsia"/>
                <w:sz w:val="24"/>
              </w:rPr>
              <w:t>下午</w:t>
            </w:r>
            <w:r w:rsidR="009F3788">
              <w:rPr>
                <w:rFonts w:ascii="Times New Roman" w:eastAsiaTheme="minorEastAsia" w:hint="eastAsia"/>
                <w:sz w:val="24"/>
              </w:rPr>
              <w:t>15:00</w:t>
            </w:r>
            <w:r w:rsidR="009F3788">
              <w:rPr>
                <w:rFonts w:ascii="Times New Roman" w:eastAsiaTheme="minorEastAsia" w:hint="eastAsia"/>
                <w:sz w:val="24"/>
              </w:rPr>
              <w:t>至</w:t>
            </w:r>
            <w:r w:rsidR="009F3788">
              <w:rPr>
                <w:rFonts w:ascii="Times New Roman" w:eastAsiaTheme="minorEastAsia" w:hint="eastAsia"/>
                <w:sz w:val="24"/>
              </w:rPr>
              <w:t>17:00</w:t>
            </w:r>
          </w:p>
        </w:tc>
      </w:tr>
      <w:tr w:rsidR="00860B14" w14:paraId="10A86D6B" w14:textId="77777777">
        <w:trPr>
          <w:trHeight w:val="479"/>
        </w:trPr>
        <w:tc>
          <w:tcPr>
            <w:tcW w:w="1911" w:type="dxa"/>
          </w:tcPr>
          <w:p w14:paraId="04E10E67" w14:textId="77777777" w:rsidR="00860B14" w:rsidRDefault="00342A44">
            <w:pPr>
              <w:pStyle w:val="TableParagraph"/>
              <w:spacing w:before="167" w:line="292" w:lineRule="exact"/>
              <w:ind w:left="110" w:right="100"/>
              <w:jc w:val="center"/>
              <w:rPr>
                <w:sz w:val="24"/>
              </w:rPr>
            </w:pPr>
            <w:r>
              <w:rPr>
                <w:sz w:val="24"/>
              </w:rPr>
              <w:t>地点</w:t>
            </w:r>
          </w:p>
        </w:tc>
        <w:tc>
          <w:tcPr>
            <w:tcW w:w="6616" w:type="dxa"/>
          </w:tcPr>
          <w:p w14:paraId="48F240B0" w14:textId="77777777" w:rsidR="00860B14" w:rsidRDefault="009F3788" w:rsidP="009F3788">
            <w:pPr>
              <w:pStyle w:val="TableParagraph"/>
              <w:spacing w:before="167" w:line="292" w:lineRule="exact"/>
              <w:rPr>
                <w:sz w:val="24"/>
              </w:rPr>
            </w:pPr>
            <w:r w:rsidRPr="009F3788">
              <w:rPr>
                <w:rFonts w:hint="eastAsia"/>
                <w:sz w:val="24"/>
              </w:rPr>
              <w:t>公司</w:t>
            </w:r>
            <w:r>
              <w:rPr>
                <w:rFonts w:hint="eastAsia"/>
                <w:sz w:val="24"/>
              </w:rPr>
              <w:t>三</w:t>
            </w:r>
            <w:r w:rsidRPr="009F3788">
              <w:rPr>
                <w:rFonts w:hint="eastAsia"/>
                <w:sz w:val="24"/>
              </w:rPr>
              <w:t>楼会议室</w:t>
            </w:r>
            <w:r w:rsidRPr="009F3788">
              <w:rPr>
                <w:sz w:val="24"/>
              </w:rPr>
              <w:t>/全景•路演天下</w:t>
            </w:r>
            <w:r w:rsidRPr="009F3788">
              <w:rPr>
                <w:rFonts w:ascii="Times New Roman" w:eastAsia="Times New Roman"/>
                <w:sz w:val="24"/>
              </w:rPr>
              <w:t>（http://rs.p5w.net）</w:t>
            </w:r>
          </w:p>
        </w:tc>
      </w:tr>
      <w:tr w:rsidR="00860B14" w14:paraId="21822D16" w14:textId="77777777" w:rsidTr="0046785A">
        <w:trPr>
          <w:trHeight w:val="1427"/>
        </w:trPr>
        <w:tc>
          <w:tcPr>
            <w:tcW w:w="1911" w:type="dxa"/>
          </w:tcPr>
          <w:p w14:paraId="287A4E4E" w14:textId="77777777" w:rsidR="00860B14" w:rsidRDefault="00342A44">
            <w:pPr>
              <w:pStyle w:val="TableParagraph"/>
              <w:spacing w:line="480" w:lineRule="exact"/>
              <w:ind w:left="595" w:right="105" w:hanging="481"/>
              <w:rPr>
                <w:sz w:val="24"/>
              </w:rPr>
            </w:pPr>
            <w:r>
              <w:rPr>
                <w:sz w:val="24"/>
              </w:rPr>
              <w:t>上市公司接待人员姓名</w:t>
            </w:r>
          </w:p>
        </w:tc>
        <w:tc>
          <w:tcPr>
            <w:tcW w:w="6616" w:type="dxa"/>
          </w:tcPr>
          <w:p w14:paraId="771AD528" w14:textId="77777777" w:rsidR="009F3788" w:rsidRPr="009F3788" w:rsidRDefault="009F3788" w:rsidP="009F3788">
            <w:pPr>
              <w:pStyle w:val="TableParagraph"/>
              <w:spacing w:before="167"/>
              <w:rPr>
                <w:sz w:val="24"/>
              </w:rPr>
            </w:pPr>
            <w:r w:rsidRPr="009F3788">
              <w:rPr>
                <w:rFonts w:hint="eastAsia"/>
                <w:sz w:val="24"/>
              </w:rPr>
              <w:t>董事、</w:t>
            </w:r>
            <w:r>
              <w:rPr>
                <w:rFonts w:hint="eastAsia"/>
                <w:sz w:val="24"/>
              </w:rPr>
              <w:t>总经理</w:t>
            </w:r>
            <w:r w:rsidRPr="009F3788">
              <w:rPr>
                <w:rFonts w:hint="eastAsia"/>
                <w:sz w:val="24"/>
              </w:rPr>
              <w:t>：</w:t>
            </w:r>
            <w:r>
              <w:rPr>
                <w:rFonts w:hint="eastAsia"/>
                <w:sz w:val="24"/>
              </w:rPr>
              <w:t>赵云文</w:t>
            </w:r>
            <w:r w:rsidRPr="009F3788">
              <w:rPr>
                <w:rFonts w:hint="eastAsia"/>
                <w:sz w:val="24"/>
              </w:rPr>
              <w:t>先生</w:t>
            </w:r>
          </w:p>
          <w:p w14:paraId="5B706307" w14:textId="77777777" w:rsidR="009F3788" w:rsidRPr="009F3788" w:rsidRDefault="009F3788" w:rsidP="009F3788">
            <w:pPr>
              <w:pStyle w:val="TableParagraph"/>
              <w:spacing w:before="167"/>
              <w:rPr>
                <w:sz w:val="24"/>
              </w:rPr>
            </w:pPr>
            <w:r>
              <w:rPr>
                <w:rFonts w:hint="eastAsia"/>
                <w:sz w:val="24"/>
              </w:rPr>
              <w:t>董事会秘书</w:t>
            </w:r>
            <w:r w:rsidRPr="009F3788">
              <w:rPr>
                <w:sz w:val="24"/>
              </w:rPr>
              <w:t>：</w:t>
            </w:r>
            <w:r>
              <w:rPr>
                <w:rFonts w:hint="eastAsia"/>
                <w:sz w:val="24"/>
              </w:rPr>
              <w:t>陈钊敏先生</w:t>
            </w:r>
          </w:p>
          <w:p w14:paraId="0193FB5C" w14:textId="77777777" w:rsidR="009F3788" w:rsidRPr="009F3788" w:rsidRDefault="009F3788" w:rsidP="009F3788">
            <w:pPr>
              <w:pStyle w:val="TableParagraph"/>
              <w:spacing w:before="167"/>
              <w:rPr>
                <w:sz w:val="24"/>
              </w:rPr>
            </w:pPr>
            <w:r w:rsidRPr="009F3788">
              <w:rPr>
                <w:rFonts w:hint="eastAsia"/>
                <w:sz w:val="24"/>
              </w:rPr>
              <w:t>独立董事：</w:t>
            </w:r>
            <w:r>
              <w:rPr>
                <w:rFonts w:hint="eastAsia"/>
                <w:sz w:val="24"/>
              </w:rPr>
              <w:t>周梅女士</w:t>
            </w:r>
          </w:p>
          <w:p w14:paraId="251E968C" w14:textId="77777777" w:rsidR="00860B14" w:rsidRDefault="009F3788" w:rsidP="009F3788">
            <w:pPr>
              <w:pStyle w:val="TableParagraph"/>
              <w:spacing w:before="167"/>
              <w:rPr>
                <w:sz w:val="24"/>
              </w:rPr>
            </w:pPr>
            <w:r>
              <w:rPr>
                <w:rFonts w:hint="eastAsia"/>
                <w:sz w:val="24"/>
              </w:rPr>
              <w:t>财务总监</w:t>
            </w:r>
            <w:r w:rsidRPr="009F3788">
              <w:rPr>
                <w:rFonts w:hint="eastAsia"/>
                <w:sz w:val="24"/>
              </w:rPr>
              <w:t>：</w:t>
            </w:r>
            <w:r>
              <w:rPr>
                <w:rFonts w:hint="eastAsia"/>
                <w:sz w:val="24"/>
              </w:rPr>
              <w:t>林芳女士</w:t>
            </w:r>
          </w:p>
        </w:tc>
      </w:tr>
      <w:tr w:rsidR="0046785A" w14:paraId="76DED4AF" w14:textId="77777777" w:rsidTr="0046785A">
        <w:trPr>
          <w:trHeight w:val="1427"/>
        </w:trPr>
        <w:tc>
          <w:tcPr>
            <w:tcW w:w="1911" w:type="dxa"/>
          </w:tcPr>
          <w:p w14:paraId="1A087B20" w14:textId="77777777" w:rsidR="0046785A" w:rsidRDefault="0046785A" w:rsidP="0046785A">
            <w:pPr>
              <w:pStyle w:val="TableParagraph"/>
              <w:spacing w:before="1" w:line="374" w:lineRule="auto"/>
              <w:ind w:left="235" w:right="105" w:hanging="121"/>
              <w:rPr>
                <w:sz w:val="24"/>
              </w:rPr>
            </w:pPr>
          </w:p>
          <w:p w14:paraId="52683974" w14:textId="77777777" w:rsidR="0046785A" w:rsidRDefault="0046785A" w:rsidP="0046785A">
            <w:pPr>
              <w:pStyle w:val="TableParagraph"/>
              <w:spacing w:before="1" w:line="374" w:lineRule="auto"/>
              <w:ind w:left="235" w:right="105" w:hanging="121"/>
              <w:rPr>
                <w:sz w:val="24"/>
              </w:rPr>
            </w:pPr>
          </w:p>
          <w:p w14:paraId="0370E987" w14:textId="77777777" w:rsidR="0046785A" w:rsidRDefault="0046785A" w:rsidP="0046785A">
            <w:pPr>
              <w:pStyle w:val="TableParagraph"/>
              <w:spacing w:before="1" w:line="374" w:lineRule="auto"/>
              <w:ind w:left="235" w:right="105" w:hanging="121"/>
              <w:rPr>
                <w:sz w:val="24"/>
              </w:rPr>
            </w:pPr>
          </w:p>
          <w:p w14:paraId="1DBB9BB0" w14:textId="77777777" w:rsidR="0046785A" w:rsidRDefault="0046785A" w:rsidP="0046785A">
            <w:pPr>
              <w:pStyle w:val="TableParagraph"/>
              <w:spacing w:before="1" w:line="374" w:lineRule="auto"/>
              <w:ind w:left="235" w:right="105" w:hanging="121"/>
              <w:rPr>
                <w:sz w:val="24"/>
              </w:rPr>
            </w:pPr>
          </w:p>
          <w:p w14:paraId="415078E4" w14:textId="77777777" w:rsidR="0046785A" w:rsidRDefault="0046785A" w:rsidP="0046785A">
            <w:pPr>
              <w:pStyle w:val="TableParagraph"/>
              <w:spacing w:before="1" w:line="374" w:lineRule="auto"/>
              <w:ind w:left="235" w:right="105" w:hanging="121"/>
              <w:rPr>
                <w:sz w:val="24"/>
              </w:rPr>
            </w:pPr>
          </w:p>
          <w:p w14:paraId="473AA762" w14:textId="77777777" w:rsidR="0046785A" w:rsidRDefault="0046785A" w:rsidP="0046785A">
            <w:pPr>
              <w:pStyle w:val="TableParagraph"/>
              <w:spacing w:before="1" w:line="374" w:lineRule="auto"/>
              <w:ind w:left="235" w:right="105" w:hanging="121"/>
              <w:rPr>
                <w:sz w:val="24"/>
              </w:rPr>
            </w:pPr>
          </w:p>
          <w:p w14:paraId="30342B4D" w14:textId="77777777" w:rsidR="0046785A" w:rsidRDefault="0046785A" w:rsidP="0046785A">
            <w:pPr>
              <w:pStyle w:val="TableParagraph"/>
              <w:spacing w:before="1" w:line="374" w:lineRule="auto"/>
              <w:ind w:left="235" w:right="105" w:hanging="121"/>
              <w:rPr>
                <w:sz w:val="24"/>
              </w:rPr>
            </w:pPr>
          </w:p>
          <w:p w14:paraId="5C6DF480" w14:textId="77777777" w:rsidR="0046785A" w:rsidRDefault="0046785A" w:rsidP="0046785A">
            <w:pPr>
              <w:pStyle w:val="TableParagraph"/>
              <w:spacing w:before="1" w:line="374" w:lineRule="auto"/>
              <w:ind w:left="235" w:right="105" w:hanging="121"/>
              <w:rPr>
                <w:sz w:val="24"/>
              </w:rPr>
            </w:pPr>
          </w:p>
          <w:p w14:paraId="0149AFF1" w14:textId="77777777" w:rsidR="0046785A" w:rsidRDefault="0046785A" w:rsidP="0046785A">
            <w:pPr>
              <w:pStyle w:val="TableParagraph"/>
              <w:spacing w:before="1" w:line="374" w:lineRule="auto"/>
              <w:ind w:left="235" w:right="105" w:hanging="121"/>
              <w:rPr>
                <w:sz w:val="24"/>
              </w:rPr>
            </w:pPr>
          </w:p>
          <w:p w14:paraId="02EF5113" w14:textId="77777777" w:rsidR="0046785A" w:rsidRDefault="0046785A" w:rsidP="0046785A">
            <w:pPr>
              <w:pStyle w:val="TableParagraph"/>
              <w:spacing w:before="1" w:line="374" w:lineRule="auto"/>
              <w:ind w:left="235" w:right="105" w:hanging="121"/>
              <w:rPr>
                <w:sz w:val="24"/>
              </w:rPr>
            </w:pPr>
          </w:p>
          <w:p w14:paraId="3205F2F0" w14:textId="77777777" w:rsidR="0046785A" w:rsidRDefault="0046785A" w:rsidP="0046785A">
            <w:pPr>
              <w:pStyle w:val="TableParagraph"/>
              <w:spacing w:before="1" w:line="374" w:lineRule="auto"/>
              <w:ind w:left="235" w:right="105" w:hanging="121"/>
              <w:rPr>
                <w:sz w:val="24"/>
              </w:rPr>
            </w:pPr>
          </w:p>
          <w:p w14:paraId="2945A688" w14:textId="77777777" w:rsidR="0046785A" w:rsidRDefault="0046785A" w:rsidP="0046785A">
            <w:pPr>
              <w:pStyle w:val="TableParagraph"/>
              <w:spacing w:before="1" w:line="374" w:lineRule="auto"/>
              <w:ind w:left="235" w:right="105" w:hanging="121"/>
              <w:rPr>
                <w:sz w:val="24"/>
              </w:rPr>
            </w:pPr>
          </w:p>
          <w:p w14:paraId="70128994" w14:textId="77777777" w:rsidR="0046785A" w:rsidRDefault="0046785A" w:rsidP="0046785A">
            <w:pPr>
              <w:pStyle w:val="TableParagraph"/>
              <w:spacing w:before="1" w:line="374" w:lineRule="auto"/>
              <w:ind w:left="235" w:right="105" w:hanging="121"/>
              <w:rPr>
                <w:sz w:val="24"/>
              </w:rPr>
            </w:pPr>
          </w:p>
          <w:p w14:paraId="1234F6FB" w14:textId="77777777" w:rsidR="0046785A" w:rsidRDefault="0046785A" w:rsidP="0046785A">
            <w:pPr>
              <w:pStyle w:val="TableParagraph"/>
              <w:spacing w:before="1" w:line="374" w:lineRule="auto"/>
              <w:ind w:left="235" w:right="105" w:hanging="121"/>
              <w:rPr>
                <w:sz w:val="24"/>
              </w:rPr>
            </w:pPr>
          </w:p>
          <w:p w14:paraId="14F3AEF6" w14:textId="77777777" w:rsidR="0046785A" w:rsidRDefault="0046785A" w:rsidP="0046785A">
            <w:pPr>
              <w:pStyle w:val="TableParagraph"/>
              <w:spacing w:before="1" w:line="374" w:lineRule="auto"/>
              <w:ind w:left="235" w:right="105" w:hanging="121"/>
              <w:rPr>
                <w:sz w:val="24"/>
              </w:rPr>
            </w:pPr>
          </w:p>
          <w:p w14:paraId="638BDA8C" w14:textId="77777777" w:rsidR="0046785A" w:rsidRDefault="0046785A" w:rsidP="0046785A">
            <w:pPr>
              <w:pStyle w:val="TableParagraph"/>
              <w:spacing w:before="1" w:line="374" w:lineRule="auto"/>
              <w:ind w:left="235" w:right="105" w:hanging="121"/>
              <w:rPr>
                <w:sz w:val="24"/>
              </w:rPr>
            </w:pPr>
          </w:p>
          <w:p w14:paraId="074C1C22" w14:textId="77777777" w:rsidR="0046785A" w:rsidRDefault="0046785A" w:rsidP="0046785A">
            <w:pPr>
              <w:pStyle w:val="TableParagraph"/>
              <w:spacing w:before="1" w:line="374" w:lineRule="auto"/>
              <w:ind w:left="235" w:right="105" w:hanging="121"/>
              <w:rPr>
                <w:sz w:val="24"/>
              </w:rPr>
            </w:pPr>
          </w:p>
          <w:p w14:paraId="0DDFEDB7" w14:textId="77777777" w:rsidR="0046785A" w:rsidRDefault="0046785A" w:rsidP="0046785A">
            <w:pPr>
              <w:pStyle w:val="TableParagraph"/>
              <w:spacing w:before="1" w:line="374" w:lineRule="auto"/>
              <w:ind w:left="235" w:right="105" w:hanging="121"/>
              <w:rPr>
                <w:sz w:val="24"/>
              </w:rPr>
            </w:pPr>
            <w:r>
              <w:rPr>
                <w:sz w:val="24"/>
              </w:rPr>
              <w:t>投资者关系活动主要内容介绍</w:t>
            </w:r>
          </w:p>
        </w:tc>
        <w:tc>
          <w:tcPr>
            <w:tcW w:w="6616" w:type="dxa"/>
          </w:tcPr>
          <w:p w14:paraId="62AF4325" w14:textId="77777777" w:rsidR="0046785A" w:rsidRPr="00AE6D39" w:rsidRDefault="0046785A" w:rsidP="0046785A">
            <w:pPr>
              <w:pStyle w:val="TableParagraph"/>
              <w:spacing w:before="81" w:line="364" w:lineRule="auto"/>
              <w:ind w:right="98" w:firstLine="422"/>
              <w:jc w:val="both"/>
              <w:rPr>
                <w:rFonts w:ascii="Times New Roman" w:hAnsi="Times New Roman" w:cs="Times New Roman"/>
                <w:b/>
                <w:spacing w:val="-5"/>
                <w:sz w:val="24"/>
              </w:rPr>
            </w:pPr>
            <w:r w:rsidRPr="00AE6D39">
              <w:rPr>
                <w:rFonts w:ascii="Times New Roman" w:hAnsi="Times New Roman" w:cs="Times New Roman"/>
                <w:b/>
                <w:spacing w:val="-5"/>
                <w:sz w:val="24"/>
              </w:rPr>
              <w:lastRenderedPageBreak/>
              <w:t>1</w:t>
            </w:r>
            <w:r w:rsidRPr="00AE6D39">
              <w:rPr>
                <w:rFonts w:ascii="Times New Roman" w:hAnsi="Times New Roman" w:cs="Times New Roman"/>
                <w:b/>
                <w:spacing w:val="-5"/>
                <w:sz w:val="24"/>
              </w:rPr>
              <w:t>、十三五国家提出</w:t>
            </w:r>
            <w:proofErr w:type="gramStart"/>
            <w:r w:rsidRPr="00AE6D39">
              <w:rPr>
                <w:rFonts w:ascii="Times New Roman" w:hAnsi="Times New Roman" w:cs="Times New Roman"/>
                <w:b/>
                <w:spacing w:val="-5"/>
                <w:sz w:val="24"/>
              </w:rPr>
              <w:t>的双碳目标</w:t>
            </w:r>
            <w:proofErr w:type="gramEnd"/>
            <w:r w:rsidRPr="00AE6D39">
              <w:rPr>
                <w:rFonts w:ascii="Times New Roman" w:hAnsi="Times New Roman" w:cs="Times New Roman"/>
                <w:b/>
                <w:spacing w:val="-5"/>
                <w:sz w:val="24"/>
              </w:rPr>
              <w:t>，请问这对公司经营发展有哪些机遇和挑战？</w:t>
            </w:r>
          </w:p>
          <w:p w14:paraId="78AFCF16" w14:textId="0F943035"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答：中国家用电器协会发布的</w:t>
            </w:r>
            <w:r w:rsidRPr="00AE6D39">
              <w:rPr>
                <w:rFonts w:ascii="Times New Roman" w:hAnsi="Times New Roman" w:cs="Times New Roman"/>
                <w:spacing w:val="-5"/>
                <w:sz w:val="24"/>
              </w:rPr>
              <w:t>2015</w:t>
            </w:r>
            <w:r w:rsidRPr="00AE6D39">
              <w:rPr>
                <w:rFonts w:ascii="Times New Roman" w:hAnsi="Times New Roman" w:cs="Times New Roman"/>
                <w:spacing w:val="-5"/>
                <w:sz w:val="24"/>
              </w:rPr>
              <w:t>版和</w:t>
            </w:r>
            <w:r w:rsidRPr="00AE6D39">
              <w:rPr>
                <w:rFonts w:ascii="Times New Roman" w:hAnsi="Times New Roman" w:cs="Times New Roman"/>
                <w:spacing w:val="-5"/>
                <w:sz w:val="24"/>
              </w:rPr>
              <w:t>2019</w:t>
            </w:r>
            <w:proofErr w:type="gramStart"/>
            <w:r w:rsidRPr="00AE6D39">
              <w:rPr>
                <w:rFonts w:ascii="Times New Roman" w:hAnsi="Times New Roman" w:cs="Times New Roman"/>
                <w:spacing w:val="-5"/>
                <w:sz w:val="24"/>
              </w:rPr>
              <w:t>版中国</w:t>
            </w:r>
            <w:proofErr w:type="gramEnd"/>
            <w:r w:rsidRPr="00AE6D39">
              <w:rPr>
                <w:rFonts w:ascii="Times New Roman" w:hAnsi="Times New Roman" w:cs="Times New Roman"/>
                <w:spacing w:val="-5"/>
                <w:sz w:val="24"/>
              </w:rPr>
              <w:t>家用电冰箱产业技术路线图中，明确制订了</w:t>
            </w:r>
            <w:r w:rsidRPr="00AE6D39">
              <w:rPr>
                <w:rFonts w:ascii="Times New Roman" w:hAnsi="Times New Roman" w:cs="Times New Roman"/>
                <w:spacing w:val="-5"/>
                <w:sz w:val="24"/>
              </w:rPr>
              <w:t>2020</w:t>
            </w:r>
            <w:r w:rsidRPr="00AE6D39">
              <w:rPr>
                <w:rFonts w:ascii="Times New Roman" w:hAnsi="Times New Roman" w:cs="Times New Roman"/>
                <w:spacing w:val="-5"/>
                <w:sz w:val="24"/>
              </w:rPr>
              <w:t>年变频压缩机使用占比达到</w:t>
            </w:r>
            <w:r w:rsidRPr="00AE6D39">
              <w:rPr>
                <w:rFonts w:ascii="Times New Roman" w:hAnsi="Times New Roman" w:cs="Times New Roman"/>
                <w:spacing w:val="-5"/>
                <w:sz w:val="24"/>
              </w:rPr>
              <w:t>30%</w:t>
            </w:r>
            <w:r w:rsidRPr="00AE6D39">
              <w:rPr>
                <w:rFonts w:ascii="Times New Roman" w:hAnsi="Times New Roman" w:cs="Times New Roman"/>
                <w:spacing w:val="-5"/>
                <w:sz w:val="24"/>
              </w:rPr>
              <w:t>、</w:t>
            </w:r>
            <w:r w:rsidRPr="00AE6D39">
              <w:rPr>
                <w:rFonts w:ascii="Times New Roman" w:hAnsi="Times New Roman" w:cs="Times New Roman"/>
                <w:spacing w:val="-5"/>
                <w:sz w:val="24"/>
              </w:rPr>
              <w:t>2025</w:t>
            </w:r>
            <w:r w:rsidRPr="00AE6D39">
              <w:rPr>
                <w:rFonts w:ascii="Times New Roman" w:hAnsi="Times New Roman" w:cs="Times New Roman"/>
                <w:spacing w:val="-5"/>
                <w:sz w:val="24"/>
              </w:rPr>
              <w:t>年达到</w:t>
            </w:r>
            <w:r w:rsidRPr="00AE6D39">
              <w:rPr>
                <w:rFonts w:ascii="Times New Roman" w:hAnsi="Times New Roman" w:cs="Times New Roman"/>
                <w:spacing w:val="-5"/>
                <w:sz w:val="24"/>
              </w:rPr>
              <w:t>50%</w:t>
            </w:r>
            <w:r w:rsidRPr="00AE6D39">
              <w:rPr>
                <w:rFonts w:ascii="Times New Roman" w:hAnsi="Times New Roman" w:cs="Times New Roman"/>
                <w:spacing w:val="-5"/>
                <w:sz w:val="24"/>
              </w:rPr>
              <w:t>、</w:t>
            </w:r>
            <w:r w:rsidRPr="00AE6D39">
              <w:rPr>
                <w:rFonts w:ascii="Times New Roman" w:hAnsi="Times New Roman" w:cs="Times New Roman"/>
                <w:spacing w:val="-5"/>
                <w:sz w:val="24"/>
              </w:rPr>
              <w:t>2030</w:t>
            </w:r>
            <w:r w:rsidRPr="00AE6D39">
              <w:rPr>
                <w:rFonts w:ascii="Times New Roman" w:hAnsi="Times New Roman" w:cs="Times New Roman"/>
                <w:spacing w:val="-5"/>
                <w:sz w:val="24"/>
              </w:rPr>
              <w:t>年达到</w:t>
            </w:r>
            <w:r w:rsidRPr="00AE6D39">
              <w:rPr>
                <w:rFonts w:ascii="Times New Roman" w:hAnsi="Times New Roman" w:cs="Times New Roman"/>
                <w:spacing w:val="-5"/>
                <w:sz w:val="24"/>
              </w:rPr>
              <w:t>60%</w:t>
            </w:r>
            <w:r w:rsidRPr="00AE6D39">
              <w:rPr>
                <w:rFonts w:ascii="Times New Roman" w:hAnsi="Times New Roman" w:cs="Times New Roman"/>
                <w:spacing w:val="-5"/>
                <w:sz w:val="24"/>
              </w:rPr>
              <w:t>的行业目标，变频控制器市场需求将进一步增加。公司将进一步研发和提升变频控制器技术水平，为实现节能、</w:t>
            </w:r>
            <w:proofErr w:type="gramStart"/>
            <w:r w:rsidRPr="00AE6D39">
              <w:rPr>
                <w:rFonts w:ascii="Times New Roman" w:hAnsi="Times New Roman" w:cs="Times New Roman"/>
                <w:spacing w:val="-5"/>
                <w:sz w:val="24"/>
              </w:rPr>
              <w:t>双碳目标</w:t>
            </w:r>
            <w:proofErr w:type="gramEnd"/>
            <w:r w:rsidRPr="00AE6D39">
              <w:rPr>
                <w:rFonts w:ascii="Times New Roman" w:hAnsi="Times New Roman" w:cs="Times New Roman"/>
                <w:spacing w:val="-5"/>
                <w:sz w:val="24"/>
              </w:rPr>
              <w:t>贡献一份力量。</w:t>
            </w:r>
          </w:p>
          <w:p w14:paraId="0BA8675F" w14:textId="77777777" w:rsidR="0046785A" w:rsidRPr="00AE6D39" w:rsidRDefault="0046785A" w:rsidP="0046785A">
            <w:pPr>
              <w:pStyle w:val="TableParagraph"/>
              <w:spacing w:before="81" w:line="364" w:lineRule="auto"/>
              <w:ind w:right="98" w:firstLine="422"/>
              <w:jc w:val="both"/>
              <w:rPr>
                <w:rFonts w:ascii="Times New Roman" w:hAnsi="Times New Roman" w:cs="Times New Roman"/>
                <w:b/>
                <w:spacing w:val="-5"/>
                <w:sz w:val="24"/>
              </w:rPr>
            </w:pPr>
            <w:r w:rsidRPr="00AE6D39">
              <w:rPr>
                <w:rFonts w:ascii="Times New Roman" w:hAnsi="Times New Roman" w:cs="Times New Roman"/>
                <w:b/>
                <w:spacing w:val="-5"/>
                <w:sz w:val="24"/>
              </w:rPr>
              <w:t>2</w:t>
            </w:r>
            <w:r w:rsidRPr="00AE6D39">
              <w:rPr>
                <w:rFonts w:ascii="Times New Roman" w:hAnsi="Times New Roman" w:cs="Times New Roman"/>
                <w:b/>
                <w:spacing w:val="-5"/>
                <w:sz w:val="24"/>
              </w:rPr>
              <w:t>、未来会加大军工产业的发展力度吗？营收占比会不会进一步提升？</w:t>
            </w:r>
          </w:p>
          <w:p w14:paraId="56925C09" w14:textId="75D84F72"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答：公司将抓住军队信息化重要发展机遇，以电子技术为核心，以军用市场为主导，做精做大做强雷达与航天电子业务</w:t>
            </w:r>
            <w:r w:rsidRPr="00AE6D39">
              <w:rPr>
                <w:rFonts w:ascii="Times New Roman" w:hAnsi="Times New Roman" w:cs="Times New Roman"/>
                <w:spacing w:val="-5"/>
                <w:sz w:val="24"/>
              </w:rPr>
              <w:lastRenderedPageBreak/>
              <w:t>板块。</w:t>
            </w:r>
          </w:p>
          <w:p w14:paraId="47E1ABC5" w14:textId="77777777" w:rsidR="0046785A" w:rsidRPr="00AE6D39" w:rsidRDefault="0046785A" w:rsidP="0046785A">
            <w:pPr>
              <w:pStyle w:val="TableParagraph"/>
              <w:spacing w:before="81" w:line="364" w:lineRule="auto"/>
              <w:ind w:right="98" w:firstLine="422"/>
              <w:jc w:val="both"/>
              <w:rPr>
                <w:rFonts w:ascii="Times New Roman" w:hAnsi="Times New Roman" w:cs="Times New Roman"/>
                <w:b/>
                <w:spacing w:val="-5"/>
                <w:sz w:val="24"/>
              </w:rPr>
            </w:pPr>
            <w:r w:rsidRPr="00AE6D39">
              <w:rPr>
                <w:rFonts w:ascii="Times New Roman" w:hAnsi="Times New Roman" w:cs="Times New Roman"/>
                <w:b/>
                <w:spacing w:val="-5"/>
                <w:sz w:val="24"/>
              </w:rPr>
              <w:t>3</w:t>
            </w:r>
            <w:r w:rsidRPr="00AE6D39">
              <w:rPr>
                <w:rFonts w:ascii="Times New Roman" w:hAnsi="Times New Roman" w:cs="Times New Roman"/>
                <w:b/>
                <w:spacing w:val="-5"/>
                <w:sz w:val="24"/>
              </w:rPr>
              <w:t>、请问国家目前有无筹划低轨卫星互联网发展规划？马斯克的</w:t>
            </w:r>
            <w:proofErr w:type="gramStart"/>
            <w:r w:rsidRPr="00AE6D39">
              <w:rPr>
                <w:rFonts w:ascii="Times New Roman" w:hAnsi="Times New Roman" w:cs="Times New Roman"/>
                <w:b/>
                <w:spacing w:val="-5"/>
                <w:sz w:val="24"/>
              </w:rPr>
              <w:t>星链对</w:t>
            </w:r>
            <w:proofErr w:type="gramEnd"/>
            <w:r w:rsidRPr="00AE6D39">
              <w:rPr>
                <w:rFonts w:ascii="Times New Roman" w:hAnsi="Times New Roman" w:cs="Times New Roman"/>
                <w:b/>
                <w:spacing w:val="-5"/>
                <w:sz w:val="24"/>
              </w:rPr>
              <w:t>公司的发展有参考价值吗？你们有向其供货吗？中国申请了一万多低轨道，未来公司如何参与建设？</w:t>
            </w:r>
          </w:p>
          <w:p w14:paraId="378790FD" w14:textId="066CC46D"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w:t>
            </w:r>
            <w:r w:rsidRPr="00AE6D39">
              <w:rPr>
                <w:rFonts w:ascii="Times New Roman" w:hAnsi="Times New Roman" w:cs="Times New Roman"/>
                <w:spacing w:val="-5"/>
                <w:sz w:val="24"/>
              </w:rPr>
              <w:t>2021</w:t>
            </w:r>
            <w:r w:rsidRPr="00AE6D39">
              <w:rPr>
                <w:rFonts w:ascii="Times New Roman" w:hAnsi="Times New Roman" w:cs="Times New Roman"/>
                <w:spacing w:val="-5"/>
                <w:sz w:val="24"/>
              </w:rPr>
              <w:t>中国的航天白皮书》指出，未来五年，中国将持续完善国家空间基础设施，推动遥感、通信、导航卫星融合技术发展，加快提升泛在通联、精准时空、全维感知的空间信息服务能力。推动构建高低</w:t>
            </w:r>
            <w:proofErr w:type="gramStart"/>
            <w:r w:rsidRPr="00AE6D39">
              <w:rPr>
                <w:rFonts w:ascii="Times New Roman" w:hAnsi="Times New Roman" w:cs="Times New Roman"/>
                <w:spacing w:val="-5"/>
                <w:sz w:val="24"/>
              </w:rPr>
              <w:t>轨</w:t>
            </w:r>
            <w:proofErr w:type="gramEnd"/>
            <w:r w:rsidRPr="00AE6D39">
              <w:rPr>
                <w:rFonts w:ascii="Times New Roman" w:hAnsi="Times New Roman" w:cs="Times New Roman"/>
                <w:spacing w:val="-5"/>
                <w:sz w:val="24"/>
              </w:rPr>
              <w:t>协同的卫星通信系统，开展新型通信卫星技术验证与商业应用，建设第二代数据中继卫星系统。</w:t>
            </w:r>
          </w:p>
          <w:p w14:paraId="66D20D61" w14:textId="15B82E64"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天银星际没有向</w:t>
            </w:r>
            <w:proofErr w:type="gramStart"/>
            <w:r w:rsidRPr="00AE6D39">
              <w:rPr>
                <w:rFonts w:ascii="Times New Roman" w:hAnsi="Times New Roman" w:cs="Times New Roman"/>
                <w:spacing w:val="-5"/>
                <w:sz w:val="24"/>
              </w:rPr>
              <w:t>星链公司</w:t>
            </w:r>
            <w:proofErr w:type="gramEnd"/>
            <w:r w:rsidRPr="00AE6D39">
              <w:rPr>
                <w:rFonts w:ascii="Times New Roman" w:hAnsi="Times New Roman" w:cs="Times New Roman"/>
                <w:spacing w:val="-5"/>
                <w:sz w:val="24"/>
              </w:rPr>
              <w:t>供货。目前天银星际已有</w:t>
            </w:r>
            <w:r w:rsidRPr="00AE6D39">
              <w:rPr>
                <w:rFonts w:ascii="Times New Roman" w:hAnsi="Times New Roman" w:cs="Times New Roman"/>
                <w:spacing w:val="-5"/>
                <w:sz w:val="24"/>
              </w:rPr>
              <w:t>190</w:t>
            </w:r>
            <w:r w:rsidRPr="00AE6D39">
              <w:rPr>
                <w:rFonts w:ascii="Times New Roman" w:hAnsi="Times New Roman" w:cs="Times New Roman"/>
                <w:spacing w:val="-5"/>
                <w:sz w:val="24"/>
              </w:rPr>
              <w:t>多台</w:t>
            </w:r>
            <w:proofErr w:type="gramStart"/>
            <w:r w:rsidRPr="00AE6D39">
              <w:rPr>
                <w:rFonts w:ascii="Times New Roman" w:hAnsi="Times New Roman" w:cs="Times New Roman"/>
                <w:spacing w:val="-5"/>
                <w:sz w:val="24"/>
              </w:rPr>
              <w:t>星敏产品</w:t>
            </w:r>
            <w:proofErr w:type="gramEnd"/>
            <w:r w:rsidRPr="00AE6D39">
              <w:rPr>
                <w:rFonts w:ascii="Times New Roman" w:hAnsi="Times New Roman" w:cs="Times New Roman"/>
                <w:spacing w:val="-5"/>
                <w:sz w:val="24"/>
              </w:rPr>
              <w:t>无障碍在轨运行，天银星际将凭借自身的技术优势和经验优势，积极拓展市场，参与我国低轨卫星建设，为我国航天事业贡献一份力量。</w:t>
            </w:r>
          </w:p>
          <w:p w14:paraId="269EFD1E" w14:textId="1965A80A" w:rsidR="0046785A" w:rsidRPr="00AE6D39" w:rsidRDefault="0046785A" w:rsidP="008C3201">
            <w:pPr>
              <w:pStyle w:val="TableParagraph"/>
              <w:spacing w:before="81" w:line="364" w:lineRule="auto"/>
              <w:ind w:right="98" w:firstLine="422"/>
              <w:jc w:val="both"/>
              <w:rPr>
                <w:rFonts w:ascii="Times New Roman" w:hAnsi="Times New Roman" w:cs="Times New Roman"/>
                <w:b/>
                <w:spacing w:val="-5"/>
                <w:sz w:val="24"/>
              </w:rPr>
            </w:pPr>
            <w:r w:rsidRPr="00AE6D39">
              <w:rPr>
                <w:rFonts w:ascii="Times New Roman" w:hAnsi="Times New Roman" w:cs="Times New Roman"/>
                <w:b/>
                <w:spacing w:val="-5"/>
                <w:sz w:val="24"/>
              </w:rPr>
              <w:t>4</w:t>
            </w:r>
            <w:r w:rsidRPr="00AE6D39">
              <w:rPr>
                <w:rFonts w:ascii="Times New Roman" w:hAnsi="Times New Roman" w:cs="Times New Roman"/>
                <w:b/>
                <w:spacing w:val="-5"/>
                <w:sz w:val="24"/>
              </w:rPr>
              <w:t>、请问各军工子公司</w:t>
            </w:r>
            <w:r w:rsidRPr="00AE6D39">
              <w:rPr>
                <w:rFonts w:ascii="Times New Roman" w:hAnsi="Times New Roman" w:cs="Times New Roman"/>
                <w:b/>
                <w:spacing w:val="-5"/>
                <w:sz w:val="24"/>
              </w:rPr>
              <w:t>2021</w:t>
            </w:r>
            <w:r w:rsidRPr="00AE6D39">
              <w:rPr>
                <w:rFonts w:ascii="Times New Roman" w:hAnsi="Times New Roman" w:cs="Times New Roman"/>
                <w:b/>
                <w:spacing w:val="-5"/>
                <w:sz w:val="24"/>
              </w:rPr>
              <w:t>年度的业绩情况如何？</w:t>
            </w:r>
          </w:p>
          <w:p w14:paraId="3C612C15" w14:textId="6039BD93"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w:t>
            </w:r>
            <w:r w:rsidRPr="00AE6D39">
              <w:rPr>
                <w:rFonts w:ascii="Times New Roman" w:hAnsi="Times New Roman" w:cs="Times New Roman"/>
                <w:spacing w:val="-5"/>
                <w:sz w:val="24"/>
              </w:rPr>
              <w:t>2021</w:t>
            </w:r>
            <w:r w:rsidRPr="00AE6D39">
              <w:rPr>
                <w:rFonts w:ascii="Times New Roman" w:hAnsi="Times New Roman" w:cs="Times New Roman"/>
                <w:spacing w:val="-5"/>
                <w:sz w:val="24"/>
              </w:rPr>
              <w:t>年度华清瑞</w:t>
            </w:r>
            <w:proofErr w:type="gramStart"/>
            <w:r w:rsidRPr="00AE6D39">
              <w:rPr>
                <w:rFonts w:ascii="Times New Roman" w:hAnsi="Times New Roman" w:cs="Times New Roman"/>
                <w:spacing w:val="-5"/>
                <w:sz w:val="24"/>
              </w:rPr>
              <w:t>达实现营收约</w:t>
            </w:r>
            <w:proofErr w:type="gramEnd"/>
            <w:r w:rsidRPr="00AE6D39">
              <w:rPr>
                <w:rFonts w:ascii="Times New Roman" w:hAnsi="Times New Roman" w:cs="Times New Roman"/>
                <w:spacing w:val="-5"/>
                <w:sz w:val="24"/>
              </w:rPr>
              <w:t>26,38</w:t>
            </w:r>
            <w:r w:rsidR="002037F6">
              <w:rPr>
                <w:rFonts w:ascii="Times New Roman" w:hAnsi="Times New Roman" w:cs="Times New Roman"/>
                <w:spacing w:val="-5"/>
                <w:sz w:val="24"/>
              </w:rPr>
              <w:t>9</w:t>
            </w:r>
            <w:r w:rsidRPr="00AE6D39">
              <w:rPr>
                <w:rFonts w:ascii="Times New Roman" w:hAnsi="Times New Roman" w:cs="Times New Roman"/>
                <w:spacing w:val="-5"/>
                <w:sz w:val="24"/>
              </w:rPr>
              <w:t>万元，实现净利润</w:t>
            </w:r>
            <w:r w:rsidR="008C3201">
              <w:rPr>
                <w:rFonts w:ascii="Times New Roman" w:hAnsi="Times New Roman" w:cs="Times New Roman" w:hint="eastAsia"/>
                <w:spacing w:val="-5"/>
                <w:sz w:val="24"/>
              </w:rPr>
              <w:t>约</w:t>
            </w:r>
            <w:r w:rsidRPr="00AE6D39">
              <w:rPr>
                <w:rFonts w:ascii="Times New Roman" w:hAnsi="Times New Roman" w:cs="Times New Roman"/>
                <w:spacing w:val="-5"/>
                <w:sz w:val="24"/>
              </w:rPr>
              <w:t>4,278</w:t>
            </w:r>
            <w:r w:rsidRPr="00AE6D39">
              <w:rPr>
                <w:rFonts w:ascii="Times New Roman" w:hAnsi="Times New Roman" w:cs="Times New Roman"/>
                <w:spacing w:val="-5"/>
                <w:sz w:val="24"/>
              </w:rPr>
              <w:t>万元；</w:t>
            </w:r>
            <w:proofErr w:type="gramStart"/>
            <w:r w:rsidRPr="00AE6D39">
              <w:rPr>
                <w:rFonts w:ascii="Times New Roman" w:hAnsi="Times New Roman" w:cs="Times New Roman"/>
                <w:spacing w:val="-5"/>
                <w:sz w:val="24"/>
              </w:rPr>
              <w:t>讯析科技</w:t>
            </w:r>
            <w:proofErr w:type="gramEnd"/>
            <w:r w:rsidRPr="00AE6D39">
              <w:rPr>
                <w:rFonts w:ascii="Times New Roman" w:hAnsi="Times New Roman" w:cs="Times New Roman"/>
                <w:spacing w:val="-5"/>
                <w:sz w:val="24"/>
              </w:rPr>
              <w:t>实现</w:t>
            </w:r>
            <w:proofErr w:type="gramStart"/>
            <w:r w:rsidRPr="00AE6D39">
              <w:rPr>
                <w:rFonts w:ascii="Times New Roman" w:hAnsi="Times New Roman" w:cs="Times New Roman"/>
                <w:spacing w:val="-5"/>
                <w:sz w:val="24"/>
              </w:rPr>
              <w:t>营收约</w:t>
            </w:r>
            <w:proofErr w:type="gramEnd"/>
            <w:r w:rsidRPr="00AE6D39">
              <w:rPr>
                <w:rFonts w:ascii="Times New Roman" w:hAnsi="Times New Roman" w:cs="Times New Roman"/>
                <w:spacing w:val="-5"/>
                <w:sz w:val="24"/>
              </w:rPr>
              <w:t>4,262</w:t>
            </w:r>
            <w:r w:rsidRPr="00AE6D39">
              <w:rPr>
                <w:rFonts w:ascii="Times New Roman" w:hAnsi="Times New Roman" w:cs="Times New Roman"/>
                <w:spacing w:val="-5"/>
                <w:sz w:val="24"/>
              </w:rPr>
              <w:t>万元，实现净利润约</w:t>
            </w:r>
            <w:r w:rsidRPr="00AE6D39">
              <w:rPr>
                <w:rFonts w:ascii="Times New Roman" w:hAnsi="Times New Roman" w:cs="Times New Roman"/>
                <w:spacing w:val="-5"/>
                <w:sz w:val="24"/>
              </w:rPr>
              <w:t>431</w:t>
            </w:r>
            <w:r w:rsidRPr="00AE6D39">
              <w:rPr>
                <w:rFonts w:ascii="Times New Roman" w:hAnsi="Times New Roman" w:cs="Times New Roman"/>
                <w:spacing w:val="-5"/>
                <w:sz w:val="24"/>
              </w:rPr>
              <w:t>万元；天银星际实现</w:t>
            </w:r>
            <w:proofErr w:type="gramStart"/>
            <w:r w:rsidRPr="00AE6D39">
              <w:rPr>
                <w:rFonts w:ascii="Times New Roman" w:hAnsi="Times New Roman" w:cs="Times New Roman"/>
                <w:spacing w:val="-5"/>
                <w:sz w:val="24"/>
              </w:rPr>
              <w:t>营收约</w:t>
            </w:r>
            <w:proofErr w:type="gramEnd"/>
            <w:r w:rsidRPr="00AE6D39">
              <w:rPr>
                <w:rFonts w:ascii="Times New Roman" w:hAnsi="Times New Roman" w:cs="Times New Roman"/>
                <w:spacing w:val="-5"/>
                <w:sz w:val="24"/>
              </w:rPr>
              <w:t>1,57</w:t>
            </w:r>
            <w:r w:rsidR="002037F6">
              <w:rPr>
                <w:rFonts w:ascii="Times New Roman" w:hAnsi="Times New Roman" w:cs="Times New Roman"/>
                <w:spacing w:val="-5"/>
                <w:sz w:val="24"/>
              </w:rPr>
              <w:t>9</w:t>
            </w:r>
            <w:r w:rsidRPr="00AE6D39">
              <w:rPr>
                <w:rFonts w:ascii="Times New Roman" w:hAnsi="Times New Roman" w:cs="Times New Roman"/>
                <w:spacing w:val="-5"/>
                <w:sz w:val="24"/>
              </w:rPr>
              <w:t>万元</w:t>
            </w:r>
            <w:r w:rsidRPr="00AE6D39">
              <w:rPr>
                <w:rFonts w:ascii="Times New Roman" w:hAnsi="Times New Roman" w:cs="Times New Roman"/>
                <w:spacing w:val="-5"/>
                <w:sz w:val="24"/>
              </w:rPr>
              <w:t>,</w:t>
            </w:r>
            <w:r w:rsidRPr="00AE6D39">
              <w:rPr>
                <w:rFonts w:ascii="Times New Roman" w:hAnsi="Times New Roman" w:cs="Times New Roman"/>
                <w:spacing w:val="-5"/>
                <w:sz w:val="24"/>
              </w:rPr>
              <w:t>实现净利润约</w:t>
            </w:r>
            <w:r w:rsidRPr="00AE6D39">
              <w:rPr>
                <w:rFonts w:ascii="Times New Roman" w:hAnsi="Times New Roman" w:cs="Times New Roman"/>
                <w:spacing w:val="-5"/>
                <w:sz w:val="24"/>
              </w:rPr>
              <w:t>39</w:t>
            </w:r>
            <w:r w:rsidRPr="00AE6D39">
              <w:rPr>
                <w:rFonts w:ascii="Times New Roman" w:hAnsi="Times New Roman" w:cs="Times New Roman"/>
                <w:spacing w:val="-5"/>
                <w:sz w:val="24"/>
              </w:rPr>
              <w:t>万元；工大</w:t>
            </w:r>
            <w:proofErr w:type="gramStart"/>
            <w:r w:rsidRPr="00AE6D39">
              <w:rPr>
                <w:rFonts w:ascii="Times New Roman" w:hAnsi="Times New Roman" w:cs="Times New Roman"/>
                <w:spacing w:val="-5"/>
                <w:sz w:val="24"/>
              </w:rPr>
              <w:t>雷信实现</w:t>
            </w:r>
            <w:proofErr w:type="gramEnd"/>
            <w:r w:rsidRPr="00AE6D39">
              <w:rPr>
                <w:rFonts w:ascii="Times New Roman" w:hAnsi="Times New Roman" w:cs="Times New Roman"/>
                <w:spacing w:val="-5"/>
                <w:sz w:val="24"/>
              </w:rPr>
              <w:t>营业收入约</w:t>
            </w:r>
            <w:r w:rsidRPr="00AE6D39">
              <w:rPr>
                <w:rFonts w:ascii="Times New Roman" w:hAnsi="Times New Roman" w:cs="Times New Roman"/>
                <w:spacing w:val="-5"/>
                <w:sz w:val="24"/>
              </w:rPr>
              <w:t>85</w:t>
            </w:r>
            <w:r w:rsidRPr="00AE6D39">
              <w:rPr>
                <w:rFonts w:ascii="Times New Roman" w:hAnsi="Times New Roman" w:cs="Times New Roman"/>
                <w:spacing w:val="-5"/>
                <w:sz w:val="24"/>
              </w:rPr>
              <w:t>万元，实现净利润约</w:t>
            </w:r>
            <w:r w:rsidRPr="00AE6D39">
              <w:rPr>
                <w:rFonts w:ascii="Times New Roman" w:hAnsi="Times New Roman" w:cs="Times New Roman"/>
                <w:spacing w:val="-5"/>
                <w:sz w:val="24"/>
              </w:rPr>
              <w:t>-645</w:t>
            </w:r>
            <w:r w:rsidRPr="00AE6D39">
              <w:rPr>
                <w:rFonts w:ascii="Times New Roman" w:hAnsi="Times New Roman" w:cs="Times New Roman"/>
                <w:spacing w:val="-5"/>
                <w:sz w:val="24"/>
              </w:rPr>
              <w:t>万元。</w:t>
            </w:r>
          </w:p>
          <w:p w14:paraId="76E506B4" w14:textId="222AA25F" w:rsidR="0046785A" w:rsidRPr="00AE6D39" w:rsidRDefault="00AF41FB" w:rsidP="0046785A">
            <w:pPr>
              <w:pStyle w:val="TableParagraph"/>
              <w:spacing w:before="81" w:line="364" w:lineRule="auto"/>
              <w:ind w:right="98" w:firstLine="422"/>
              <w:jc w:val="both"/>
              <w:rPr>
                <w:rFonts w:ascii="Times New Roman" w:hAnsi="Times New Roman" w:cs="Times New Roman"/>
                <w:b/>
                <w:spacing w:val="-5"/>
                <w:sz w:val="24"/>
              </w:rPr>
            </w:pPr>
            <w:r>
              <w:rPr>
                <w:rFonts w:ascii="Times New Roman" w:hAnsi="Times New Roman" w:cs="Times New Roman"/>
                <w:b/>
                <w:spacing w:val="-5"/>
                <w:sz w:val="24"/>
              </w:rPr>
              <w:t>5</w:t>
            </w:r>
            <w:r w:rsidR="0046785A" w:rsidRPr="00AE6D39">
              <w:rPr>
                <w:rFonts w:ascii="Times New Roman" w:hAnsi="Times New Roman" w:cs="Times New Roman"/>
                <w:b/>
                <w:spacing w:val="-5"/>
                <w:sz w:val="24"/>
              </w:rPr>
              <w:t>、天银星际目前的产能情况以及天银星际的星敏感器产品是否获得国外订单？</w:t>
            </w:r>
          </w:p>
          <w:p w14:paraId="4B3F28DE" w14:textId="201E0E59"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答：天银星际目前产能达</w:t>
            </w:r>
            <w:r w:rsidRPr="00AE6D39">
              <w:rPr>
                <w:rFonts w:ascii="Times New Roman" w:hAnsi="Times New Roman" w:cs="Times New Roman"/>
                <w:spacing w:val="-5"/>
                <w:sz w:val="24"/>
              </w:rPr>
              <w:t>500</w:t>
            </w:r>
            <w:r w:rsidRPr="00AE6D39">
              <w:rPr>
                <w:rFonts w:ascii="Times New Roman" w:hAnsi="Times New Roman" w:cs="Times New Roman"/>
                <w:spacing w:val="-5"/>
                <w:sz w:val="24"/>
              </w:rPr>
              <w:t>台套</w:t>
            </w:r>
            <w:r w:rsidRPr="00AE6D39">
              <w:rPr>
                <w:rFonts w:ascii="Times New Roman" w:hAnsi="Times New Roman" w:cs="Times New Roman"/>
                <w:spacing w:val="-5"/>
                <w:sz w:val="24"/>
              </w:rPr>
              <w:t>/</w:t>
            </w:r>
            <w:r w:rsidRPr="00AE6D39">
              <w:rPr>
                <w:rFonts w:ascii="Times New Roman" w:hAnsi="Times New Roman" w:cs="Times New Roman"/>
                <w:spacing w:val="-5"/>
                <w:sz w:val="24"/>
              </w:rPr>
              <w:t>年以上，公司将根据市场需求进行产能扩张。</w:t>
            </w:r>
            <w:r w:rsidRPr="00AE6D39">
              <w:rPr>
                <w:rFonts w:ascii="Times New Roman" w:hAnsi="Times New Roman" w:cs="Times New Roman"/>
                <w:spacing w:val="-5"/>
                <w:sz w:val="24"/>
              </w:rPr>
              <w:t>2021</w:t>
            </w:r>
            <w:r w:rsidRPr="00AE6D39">
              <w:rPr>
                <w:rFonts w:ascii="Times New Roman" w:hAnsi="Times New Roman" w:cs="Times New Roman"/>
                <w:spacing w:val="-5"/>
                <w:sz w:val="24"/>
              </w:rPr>
              <w:t>年天银星际的英国和南非客户</w:t>
            </w:r>
            <w:r w:rsidR="00AE6D39">
              <w:rPr>
                <w:rFonts w:ascii="Times New Roman" w:hAnsi="Times New Roman" w:cs="Times New Roman" w:hint="eastAsia"/>
                <w:spacing w:val="-5"/>
                <w:sz w:val="24"/>
              </w:rPr>
              <w:t>已</w:t>
            </w:r>
            <w:r w:rsidRPr="00AE6D39">
              <w:rPr>
                <w:rFonts w:ascii="Times New Roman" w:hAnsi="Times New Roman" w:cs="Times New Roman"/>
                <w:spacing w:val="-5"/>
                <w:sz w:val="24"/>
              </w:rPr>
              <w:t>进行复购产品。</w:t>
            </w:r>
          </w:p>
          <w:p w14:paraId="1FB11505" w14:textId="15EEBA66" w:rsidR="0046785A" w:rsidRPr="00AE6D39" w:rsidRDefault="002037F6" w:rsidP="0046785A">
            <w:pPr>
              <w:pStyle w:val="TableParagraph"/>
              <w:spacing w:before="81" w:line="364" w:lineRule="auto"/>
              <w:ind w:right="98" w:firstLine="422"/>
              <w:jc w:val="both"/>
              <w:rPr>
                <w:rFonts w:ascii="Times New Roman" w:hAnsi="Times New Roman" w:cs="Times New Roman"/>
                <w:b/>
                <w:spacing w:val="-5"/>
                <w:sz w:val="24"/>
              </w:rPr>
            </w:pPr>
            <w:r>
              <w:rPr>
                <w:rFonts w:ascii="Times New Roman" w:hAnsi="Times New Roman" w:cs="Times New Roman"/>
                <w:b/>
                <w:spacing w:val="-5"/>
                <w:sz w:val="24"/>
              </w:rPr>
              <w:t>6</w:t>
            </w:r>
            <w:r w:rsidR="0046785A" w:rsidRPr="00AE6D39">
              <w:rPr>
                <w:rFonts w:ascii="Times New Roman" w:hAnsi="Times New Roman" w:cs="Times New Roman"/>
                <w:b/>
                <w:spacing w:val="-5"/>
                <w:sz w:val="24"/>
              </w:rPr>
              <w:t>、请问公司或者子孙公司有没有哪个是专精特新？</w:t>
            </w:r>
          </w:p>
          <w:p w14:paraId="67801710" w14:textId="59FA39C3"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答：华清瑞达被评为</w:t>
            </w:r>
            <w:r w:rsidRPr="00AE6D39">
              <w:rPr>
                <w:rFonts w:ascii="Times New Roman" w:hAnsi="Times New Roman" w:cs="Times New Roman"/>
                <w:spacing w:val="-5"/>
                <w:sz w:val="24"/>
              </w:rPr>
              <w:t>2021</w:t>
            </w:r>
            <w:r w:rsidRPr="00AE6D39">
              <w:rPr>
                <w:rFonts w:ascii="Times New Roman" w:hAnsi="Times New Roman" w:cs="Times New Roman"/>
                <w:spacing w:val="-5"/>
                <w:sz w:val="24"/>
              </w:rPr>
              <w:t>年度第二批北京市专精特新</w:t>
            </w:r>
            <w:r w:rsidR="00483121">
              <w:rPr>
                <w:rFonts w:ascii="Times New Roman" w:hAnsi="Times New Roman" w:cs="Times New Roman" w:hint="eastAsia"/>
                <w:spacing w:val="-5"/>
                <w:sz w:val="24"/>
              </w:rPr>
              <w:t>“</w:t>
            </w:r>
            <w:r w:rsidRPr="00AE6D39">
              <w:rPr>
                <w:rFonts w:ascii="Times New Roman" w:hAnsi="Times New Roman" w:cs="Times New Roman"/>
                <w:spacing w:val="-5"/>
                <w:sz w:val="24"/>
              </w:rPr>
              <w:t>小巨人</w:t>
            </w:r>
            <w:r w:rsidR="00483121">
              <w:rPr>
                <w:rFonts w:ascii="Times New Roman" w:hAnsi="Times New Roman" w:cs="Times New Roman" w:hint="eastAsia"/>
                <w:spacing w:val="-5"/>
                <w:sz w:val="24"/>
              </w:rPr>
              <w:t>”</w:t>
            </w:r>
            <w:r w:rsidRPr="00AE6D39">
              <w:rPr>
                <w:rFonts w:ascii="Times New Roman" w:hAnsi="Times New Roman" w:cs="Times New Roman"/>
                <w:spacing w:val="-5"/>
                <w:sz w:val="24"/>
              </w:rPr>
              <w:t>企业。</w:t>
            </w:r>
          </w:p>
          <w:p w14:paraId="3801AE22" w14:textId="241F3737" w:rsidR="0046785A" w:rsidRPr="00AE6D39" w:rsidRDefault="002037F6" w:rsidP="0046785A">
            <w:pPr>
              <w:pStyle w:val="TableParagraph"/>
              <w:spacing w:before="81" w:line="364" w:lineRule="auto"/>
              <w:ind w:right="98" w:firstLine="422"/>
              <w:jc w:val="both"/>
              <w:rPr>
                <w:rFonts w:ascii="Times New Roman" w:hAnsi="Times New Roman" w:cs="Times New Roman"/>
                <w:b/>
                <w:spacing w:val="-5"/>
                <w:sz w:val="24"/>
              </w:rPr>
            </w:pPr>
            <w:r>
              <w:rPr>
                <w:rFonts w:ascii="Times New Roman" w:hAnsi="Times New Roman" w:cs="Times New Roman"/>
                <w:b/>
                <w:spacing w:val="-5"/>
                <w:sz w:val="24"/>
              </w:rPr>
              <w:t>7</w:t>
            </w:r>
            <w:r w:rsidR="0046785A" w:rsidRPr="00AE6D39">
              <w:rPr>
                <w:rFonts w:ascii="Times New Roman" w:hAnsi="Times New Roman" w:cs="Times New Roman"/>
                <w:b/>
                <w:spacing w:val="-5"/>
                <w:sz w:val="24"/>
              </w:rPr>
              <w:t>、</w:t>
            </w:r>
            <w:r w:rsidR="0046785A" w:rsidRPr="00AE6D39">
              <w:rPr>
                <w:rFonts w:ascii="Times New Roman" w:hAnsi="Times New Roman" w:cs="Times New Roman"/>
                <w:b/>
                <w:spacing w:val="-5"/>
                <w:sz w:val="24"/>
              </w:rPr>
              <w:t>2121</w:t>
            </w:r>
            <w:r w:rsidR="0046785A" w:rsidRPr="00AE6D39">
              <w:rPr>
                <w:rFonts w:ascii="Times New Roman" w:hAnsi="Times New Roman" w:cs="Times New Roman"/>
                <w:b/>
                <w:spacing w:val="-5"/>
                <w:sz w:val="24"/>
              </w:rPr>
              <w:t>年与南海</w:t>
            </w:r>
            <w:r w:rsidR="00AE6D39">
              <w:rPr>
                <w:rFonts w:ascii="Times New Roman" w:hAnsi="Times New Roman" w:cs="Times New Roman" w:hint="eastAsia"/>
                <w:b/>
                <w:spacing w:val="-5"/>
                <w:sz w:val="24"/>
              </w:rPr>
              <w:t>产业集团</w:t>
            </w:r>
            <w:r w:rsidR="0046785A" w:rsidRPr="00AE6D39">
              <w:rPr>
                <w:rFonts w:ascii="Times New Roman" w:hAnsi="Times New Roman" w:cs="Times New Roman"/>
                <w:b/>
                <w:spacing w:val="-5"/>
                <w:sz w:val="24"/>
              </w:rPr>
              <w:t>对赌失败，请问如何补偿？</w:t>
            </w:r>
          </w:p>
          <w:p w14:paraId="338228B7" w14:textId="7F522E06"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答：业绩对</w:t>
            </w:r>
            <w:proofErr w:type="gramStart"/>
            <w:r w:rsidRPr="00AE6D39">
              <w:rPr>
                <w:rFonts w:ascii="Times New Roman" w:hAnsi="Times New Roman" w:cs="Times New Roman"/>
                <w:spacing w:val="-5"/>
                <w:sz w:val="24"/>
              </w:rPr>
              <w:t>赌属于</w:t>
            </w:r>
            <w:proofErr w:type="gramEnd"/>
            <w:r w:rsidRPr="00AE6D39">
              <w:rPr>
                <w:rFonts w:ascii="Times New Roman" w:hAnsi="Times New Roman" w:cs="Times New Roman"/>
                <w:spacing w:val="-5"/>
                <w:sz w:val="24"/>
              </w:rPr>
              <w:t>公司股东</w:t>
            </w:r>
            <w:r w:rsidR="00C135F5">
              <w:rPr>
                <w:rFonts w:ascii="Times New Roman" w:hAnsi="Times New Roman" w:cs="Times New Roman" w:hint="eastAsia"/>
                <w:spacing w:val="-5"/>
                <w:sz w:val="24"/>
              </w:rPr>
              <w:t>（南海产业集团与天恒投资）</w:t>
            </w:r>
            <w:r w:rsidRPr="00AE6D39">
              <w:rPr>
                <w:rFonts w:ascii="Times New Roman" w:hAnsi="Times New Roman" w:cs="Times New Roman"/>
                <w:spacing w:val="-5"/>
                <w:sz w:val="24"/>
              </w:rPr>
              <w:lastRenderedPageBreak/>
              <w:t>之间的协议约定，公司将持续关注股东的沟通情况，及时进行披露。</w:t>
            </w:r>
          </w:p>
          <w:p w14:paraId="2360D092" w14:textId="0EBCA4DA" w:rsidR="0046785A" w:rsidRPr="00AE6D39" w:rsidRDefault="002037F6" w:rsidP="0046785A">
            <w:pPr>
              <w:pStyle w:val="TableParagraph"/>
              <w:spacing w:before="81" w:line="364" w:lineRule="auto"/>
              <w:ind w:right="98" w:firstLine="422"/>
              <w:jc w:val="both"/>
              <w:rPr>
                <w:rFonts w:ascii="Times New Roman" w:hAnsi="Times New Roman" w:cs="Times New Roman"/>
                <w:b/>
                <w:spacing w:val="-5"/>
                <w:sz w:val="24"/>
              </w:rPr>
            </w:pPr>
            <w:r>
              <w:rPr>
                <w:rFonts w:ascii="Times New Roman" w:hAnsi="Times New Roman" w:cs="Times New Roman"/>
                <w:b/>
                <w:spacing w:val="-5"/>
                <w:sz w:val="24"/>
              </w:rPr>
              <w:t>8</w:t>
            </w:r>
            <w:r w:rsidR="0046785A" w:rsidRPr="00AE6D39">
              <w:rPr>
                <w:rFonts w:ascii="Times New Roman" w:hAnsi="Times New Roman" w:cs="Times New Roman"/>
                <w:b/>
                <w:spacing w:val="-5"/>
                <w:sz w:val="24"/>
              </w:rPr>
              <w:t>、扣除新厂折旧影响，</w:t>
            </w:r>
            <w:r w:rsidR="0046785A" w:rsidRPr="00AE6D39">
              <w:rPr>
                <w:rFonts w:ascii="Times New Roman" w:hAnsi="Times New Roman" w:cs="Times New Roman"/>
                <w:b/>
                <w:spacing w:val="-5"/>
                <w:sz w:val="24"/>
              </w:rPr>
              <w:t>2021</w:t>
            </w:r>
            <w:r w:rsidR="0046785A" w:rsidRPr="00AE6D39">
              <w:rPr>
                <w:rFonts w:ascii="Times New Roman" w:hAnsi="Times New Roman" w:cs="Times New Roman"/>
                <w:b/>
                <w:spacing w:val="-5"/>
                <w:sz w:val="24"/>
              </w:rPr>
              <w:t>年利润如何？</w:t>
            </w:r>
          </w:p>
          <w:p w14:paraId="542E2D95" w14:textId="6B926D76"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w:t>
            </w:r>
            <w:r w:rsidRPr="00AE6D39">
              <w:rPr>
                <w:rFonts w:ascii="Times New Roman" w:hAnsi="Times New Roman" w:cs="Times New Roman"/>
                <w:spacing w:val="-5"/>
                <w:sz w:val="24"/>
              </w:rPr>
              <w:t>2021</w:t>
            </w:r>
            <w:r w:rsidRPr="00AE6D39">
              <w:rPr>
                <w:rFonts w:ascii="Times New Roman" w:hAnsi="Times New Roman" w:cs="Times New Roman"/>
                <w:spacing w:val="-5"/>
                <w:sz w:val="24"/>
              </w:rPr>
              <w:t>年度，公司折旧为</w:t>
            </w:r>
            <w:r w:rsidRPr="00AE6D39">
              <w:rPr>
                <w:rFonts w:ascii="Times New Roman" w:hAnsi="Times New Roman" w:cs="Times New Roman"/>
                <w:spacing w:val="-5"/>
                <w:sz w:val="24"/>
              </w:rPr>
              <w:t>3</w:t>
            </w:r>
            <w:r w:rsidR="00AE6D39">
              <w:rPr>
                <w:rFonts w:ascii="Times New Roman" w:hAnsi="Times New Roman" w:cs="Times New Roman" w:hint="eastAsia"/>
                <w:spacing w:val="-5"/>
                <w:sz w:val="24"/>
              </w:rPr>
              <w:t>,</w:t>
            </w:r>
            <w:r w:rsidRPr="00AE6D39">
              <w:rPr>
                <w:rFonts w:ascii="Times New Roman" w:hAnsi="Times New Roman" w:cs="Times New Roman"/>
                <w:spacing w:val="-5"/>
                <w:sz w:val="24"/>
              </w:rPr>
              <w:t>233</w:t>
            </w:r>
            <w:r w:rsidRPr="00AE6D39">
              <w:rPr>
                <w:rFonts w:ascii="Times New Roman" w:hAnsi="Times New Roman" w:cs="Times New Roman"/>
                <w:spacing w:val="-5"/>
                <w:sz w:val="24"/>
              </w:rPr>
              <w:t>万元，公司受国际经济形势、市场行情、材料、人力成本等多因素综合影响净利润。</w:t>
            </w:r>
          </w:p>
          <w:p w14:paraId="5F78FAB6" w14:textId="6E52270F" w:rsidR="0046785A" w:rsidRPr="00AE6D39" w:rsidRDefault="002037F6" w:rsidP="0046785A">
            <w:pPr>
              <w:pStyle w:val="TableParagraph"/>
              <w:spacing w:before="81" w:line="364" w:lineRule="auto"/>
              <w:ind w:right="98" w:firstLine="422"/>
              <w:jc w:val="both"/>
              <w:rPr>
                <w:rFonts w:ascii="Times New Roman" w:hAnsi="Times New Roman" w:cs="Times New Roman"/>
                <w:b/>
                <w:spacing w:val="-5"/>
                <w:sz w:val="24"/>
              </w:rPr>
            </w:pPr>
            <w:r>
              <w:rPr>
                <w:rFonts w:ascii="Times New Roman" w:hAnsi="Times New Roman" w:cs="Times New Roman"/>
                <w:b/>
                <w:spacing w:val="-5"/>
                <w:sz w:val="24"/>
              </w:rPr>
              <w:t>9</w:t>
            </w:r>
            <w:r w:rsidR="0046785A" w:rsidRPr="00AE6D39">
              <w:rPr>
                <w:rFonts w:ascii="Times New Roman" w:hAnsi="Times New Roman" w:cs="Times New Roman"/>
                <w:b/>
                <w:spacing w:val="-5"/>
                <w:sz w:val="24"/>
              </w:rPr>
              <w:t>、公司大股东及其一致行动人为什么一直减持？减持的用途用去哪里了？是对公司发展前景不看好吗？</w:t>
            </w:r>
          </w:p>
          <w:p w14:paraId="3F370630" w14:textId="11F3733B" w:rsidR="0046785A" w:rsidRPr="00AE6D39" w:rsidRDefault="0046785A" w:rsidP="0046785A">
            <w:pPr>
              <w:pStyle w:val="TableParagraph"/>
              <w:spacing w:before="81" w:line="364" w:lineRule="auto"/>
              <w:ind w:right="98" w:firstLine="422"/>
              <w:jc w:val="both"/>
              <w:rPr>
                <w:rFonts w:ascii="Times New Roman" w:hAnsi="Times New Roman" w:cs="Times New Roman"/>
                <w:spacing w:val="-5"/>
                <w:sz w:val="24"/>
              </w:rPr>
            </w:pPr>
            <w:r w:rsidRPr="00AE6D39">
              <w:rPr>
                <w:rFonts w:ascii="Times New Roman" w:hAnsi="Times New Roman" w:cs="Times New Roman"/>
                <w:spacing w:val="-5"/>
                <w:sz w:val="24"/>
              </w:rPr>
              <w:t>答：</w:t>
            </w:r>
            <w:r w:rsidR="002037F6">
              <w:rPr>
                <w:rFonts w:ascii="Times New Roman" w:hAnsi="Times New Roman" w:cs="Times New Roman" w:hint="eastAsia"/>
                <w:spacing w:val="-5"/>
                <w:sz w:val="24"/>
              </w:rPr>
              <w:t>公司大股东</w:t>
            </w:r>
            <w:r w:rsidR="00F66AC1">
              <w:rPr>
                <w:rFonts w:ascii="Times New Roman" w:hAnsi="Times New Roman" w:cs="Times New Roman" w:hint="eastAsia"/>
                <w:spacing w:val="-5"/>
                <w:sz w:val="24"/>
              </w:rPr>
              <w:t>天恒投资</w:t>
            </w:r>
            <w:r w:rsidR="00483121">
              <w:rPr>
                <w:rFonts w:ascii="Times New Roman" w:hAnsi="Times New Roman" w:cs="Times New Roman" w:hint="eastAsia"/>
                <w:spacing w:val="-5"/>
                <w:sz w:val="24"/>
              </w:rPr>
              <w:t>及其一致行动人</w:t>
            </w:r>
            <w:r w:rsidRPr="00AE6D39">
              <w:rPr>
                <w:rFonts w:ascii="Times New Roman" w:hAnsi="Times New Roman" w:cs="Times New Roman"/>
                <w:spacing w:val="-5"/>
                <w:sz w:val="24"/>
              </w:rPr>
              <w:t>减持是因为确实有资金需求，减</w:t>
            </w:r>
            <w:proofErr w:type="gramStart"/>
            <w:r w:rsidRPr="00AE6D39">
              <w:rPr>
                <w:rFonts w:ascii="Times New Roman" w:hAnsi="Times New Roman" w:cs="Times New Roman"/>
                <w:spacing w:val="-5"/>
                <w:sz w:val="24"/>
              </w:rPr>
              <w:t>持资金</w:t>
            </w:r>
            <w:proofErr w:type="gramEnd"/>
            <w:r w:rsidRPr="00AE6D39">
              <w:rPr>
                <w:rFonts w:ascii="Times New Roman" w:hAnsi="Times New Roman" w:cs="Times New Roman"/>
                <w:spacing w:val="-5"/>
                <w:sz w:val="24"/>
              </w:rPr>
              <w:t>除用于缴税还有其他用途，与看好公司发展不冲突，公司管理层也将不负所望，努力做大做强，从而更好地回报广大中小投资者。</w:t>
            </w:r>
          </w:p>
          <w:p w14:paraId="62B2F421" w14:textId="4F448D35" w:rsidR="003D0CF0" w:rsidRDefault="002037F6" w:rsidP="0046785A">
            <w:pPr>
              <w:pStyle w:val="TableParagraph"/>
              <w:spacing w:before="81" w:line="364" w:lineRule="auto"/>
              <w:ind w:right="98" w:firstLine="422"/>
              <w:jc w:val="both"/>
              <w:rPr>
                <w:rFonts w:ascii="Times New Roman" w:hAnsi="Times New Roman" w:cs="Times New Roman"/>
                <w:sz w:val="24"/>
              </w:rPr>
            </w:pPr>
            <w:r>
              <w:rPr>
                <w:rFonts w:ascii="Times New Roman" w:hAnsi="Times New Roman" w:cs="Times New Roman"/>
                <w:b/>
                <w:sz w:val="24"/>
              </w:rPr>
              <w:t>10</w:t>
            </w:r>
            <w:r w:rsidR="00483121">
              <w:rPr>
                <w:rFonts w:ascii="Times New Roman" w:hAnsi="Times New Roman" w:cs="Times New Roman" w:hint="eastAsia"/>
                <w:b/>
                <w:sz w:val="24"/>
              </w:rPr>
              <w:t>、南海大股东</w:t>
            </w:r>
            <w:r w:rsidR="003D0CF0" w:rsidRPr="003D0CF0">
              <w:rPr>
                <w:rFonts w:ascii="Times New Roman" w:hAnsi="Times New Roman" w:cs="Times New Roman" w:hint="eastAsia"/>
                <w:b/>
                <w:sz w:val="24"/>
              </w:rPr>
              <w:t>与常熟发展投资公司股东是否有增持计划？贵公司</w:t>
            </w:r>
            <w:r w:rsidR="003D0CF0" w:rsidRPr="003D0CF0">
              <w:rPr>
                <w:rFonts w:ascii="Times New Roman" w:hAnsi="Times New Roman" w:cs="Times New Roman"/>
                <w:b/>
                <w:sz w:val="24"/>
              </w:rPr>
              <w:t>2022</w:t>
            </w:r>
            <w:r w:rsidR="003D0CF0" w:rsidRPr="003D0CF0">
              <w:rPr>
                <w:rFonts w:ascii="Times New Roman" w:hAnsi="Times New Roman" w:cs="Times New Roman"/>
                <w:b/>
                <w:sz w:val="24"/>
              </w:rPr>
              <w:t>年有什么方案和实施计划来保护中小投资者利益？</w:t>
            </w:r>
          </w:p>
          <w:p w14:paraId="064C905A" w14:textId="31B87E5E" w:rsidR="003D0CF0" w:rsidRPr="00AE6D39" w:rsidRDefault="003D0CF0" w:rsidP="0046785A">
            <w:pPr>
              <w:pStyle w:val="TableParagraph"/>
              <w:spacing w:before="81" w:line="364" w:lineRule="auto"/>
              <w:ind w:right="98" w:firstLine="422"/>
              <w:jc w:val="both"/>
              <w:rPr>
                <w:rFonts w:ascii="Times New Roman" w:hAnsi="Times New Roman" w:cs="Times New Roman"/>
                <w:sz w:val="24"/>
              </w:rPr>
            </w:pPr>
            <w:r>
              <w:rPr>
                <w:rFonts w:ascii="Times New Roman" w:hAnsi="Times New Roman" w:cs="Times New Roman" w:hint="eastAsia"/>
                <w:sz w:val="24"/>
              </w:rPr>
              <w:t>答：</w:t>
            </w:r>
            <w:r w:rsidRPr="003D0CF0">
              <w:rPr>
                <w:rFonts w:ascii="Times New Roman" w:hAnsi="Times New Roman" w:cs="Times New Roman" w:hint="eastAsia"/>
                <w:sz w:val="24"/>
              </w:rPr>
              <w:t>公司目前未收到股东增</w:t>
            </w:r>
            <w:proofErr w:type="gramStart"/>
            <w:r w:rsidRPr="003D0CF0">
              <w:rPr>
                <w:rFonts w:ascii="Times New Roman" w:hAnsi="Times New Roman" w:cs="Times New Roman" w:hint="eastAsia"/>
                <w:sz w:val="24"/>
              </w:rPr>
              <w:t>持计划</w:t>
            </w:r>
            <w:proofErr w:type="gramEnd"/>
            <w:r w:rsidRPr="003D0CF0">
              <w:rPr>
                <w:rFonts w:ascii="Times New Roman" w:hAnsi="Times New Roman" w:cs="Times New Roman" w:hint="eastAsia"/>
                <w:sz w:val="24"/>
              </w:rPr>
              <w:t>的信息，如有相关信息，公司将及时公告。</w:t>
            </w:r>
            <w:r w:rsidR="00B277BF" w:rsidRPr="00B277BF">
              <w:rPr>
                <w:rFonts w:ascii="Times New Roman" w:hAnsi="Times New Roman" w:cs="Times New Roman" w:hint="eastAsia"/>
                <w:sz w:val="24"/>
              </w:rPr>
              <w:t>公司将积极拓展市场，赚取更多的收入和利润，回报股东。</w:t>
            </w:r>
          </w:p>
          <w:p w14:paraId="424A718F" w14:textId="12AEE9C6" w:rsidR="0046785A" w:rsidRPr="00AE6D39" w:rsidRDefault="0046785A" w:rsidP="0046785A">
            <w:pPr>
              <w:pStyle w:val="TableParagraph"/>
              <w:spacing w:before="81" w:line="364" w:lineRule="auto"/>
              <w:ind w:right="98" w:firstLine="422"/>
              <w:jc w:val="both"/>
              <w:rPr>
                <w:rFonts w:ascii="Times New Roman" w:hAnsi="Times New Roman" w:cs="Times New Roman"/>
                <w:b/>
                <w:sz w:val="24"/>
              </w:rPr>
            </w:pPr>
            <w:r w:rsidRPr="00AE6D39">
              <w:rPr>
                <w:rFonts w:ascii="Times New Roman" w:hAnsi="Times New Roman" w:cs="Times New Roman"/>
                <w:b/>
                <w:sz w:val="24"/>
              </w:rPr>
              <w:t>1</w:t>
            </w:r>
            <w:r w:rsidR="00483121">
              <w:rPr>
                <w:rFonts w:ascii="Times New Roman" w:hAnsi="Times New Roman" w:cs="Times New Roman" w:hint="eastAsia"/>
                <w:b/>
                <w:sz w:val="24"/>
              </w:rPr>
              <w:t>1</w:t>
            </w:r>
            <w:r w:rsidRPr="00AE6D39">
              <w:rPr>
                <w:rFonts w:ascii="Times New Roman" w:hAnsi="Times New Roman" w:cs="Times New Roman"/>
                <w:b/>
                <w:sz w:val="24"/>
              </w:rPr>
              <w:t>、公司存货占总资产比例显着高于同行，但存货跌价计提比例却低于同行水平，存货计提减值甚至为零，请问这是为什么？</w:t>
            </w:r>
            <w:r w:rsidRPr="00AE6D39">
              <w:rPr>
                <w:rFonts w:ascii="Times New Roman" w:hAnsi="Times New Roman" w:cs="Times New Roman"/>
                <w:b/>
                <w:sz w:val="24"/>
              </w:rPr>
              <w:t xml:space="preserve"> </w:t>
            </w:r>
          </w:p>
          <w:p w14:paraId="11BD45D3" w14:textId="77777777" w:rsidR="00483121" w:rsidRDefault="0046785A" w:rsidP="0046785A">
            <w:pPr>
              <w:pStyle w:val="TableParagraph"/>
              <w:spacing w:before="81" w:line="364" w:lineRule="auto"/>
              <w:ind w:right="98" w:firstLine="422"/>
              <w:jc w:val="both"/>
              <w:rPr>
                <w:rFonts w:ascii="Times New Roman" w:hAnsi="Times New Roman" w:cs="Times New Roman" w:hint="eastAsia"/>
                <w:sz w:val="24"/>
              </w:rPr>
            </w:pPr>
            <w:r w:rsidRPr="00AE6D39">
              <w:rPr>
                <w:rFonts w:ascii="Times New Roman" w:hAnsi="Times New Roman" w:cs="Times New Roman"/>
                <w:sz w:val="24"/>
              </w:rPr>
              <w:t>答：由于公司受全球供应链结构性短缺及价格暴涨趋势，为应对供应</w:t>
            </w:r>
            <w:proofErr w:type="gramStart"/>
            <w:r w:rsidRPr="00AE6D39">
              <w:rPr>
                <w:rFonts w:ascii="Times New Roman" w:hAnsi="Times New Roman" w:cs="Times New Roman"/>
                <w:sz w:val="24"/>
              </w:rPr>
              <w:t>链紧张</w:t>
            </w:r>
            <w:proofErr w:type="gramEnd"/>
            <w:r w:rsidRPr="00AE6D39">
              <w:rPr>
                <w:rFonts w:ascii="Times New Roman" w:hAnsi="Times New Roman" w:cs="Times New Roman"/>
                <w:sz w:val="24"/>
              </w:rPr>
              <w:t>进行战略备货；且公司应对春节假期及疫情影响下客户的预备订单需求所致，合同执行不存在障碍，未存在明细减值迹象。</w:t>
            </w:r>
          </w:p>
          <w:p w14:paraId="134AEE6D" w14:textId="252C5F75" w:rsidR="0046785A" w:rsidRPr="00AE6D39" w:rsidRDefault="004E1D0A" w:rsidP="0046785A">
            <w:pPr>
              <w:pStyle w:val="TableParagraph"/>
              <w:spacing w:before="81" w:line="364" w:lineRule="auto"/>
              <w:ind w:right="98" w:firstLine="422"/>
              <w:jc w:val="both"/>
              <w:rPr>
                <w:rFonts w:ascii="Times New Roman" w:hAnsi="Times New Roman" w:cs="Times New Roman"/>
                <w:b/>
                <w:sz w:val="24"/>
              </w:rPr>
            </w:pPr>
            <w:r>
              <w:rPr>
                <w:rFonts w:ascii="Times New Roman" w:hAnsi="Times New Roman" w:cs="Times New Roman"/>
                <w:b/>
                <w:sz w:val="24"/>
              </w:rPr>
              <w:t>1</w:t>
            </w:r>
            <w:r w:rsidR="00483121">
              <w:rPr>
                <w:rFonts w:ascii="Times New Roman" w:hAnsi="Times New Roman" w:cs="Times New Roman" w:hint="eastAsia"/>
                <w:b/>
                <w:sz w:val="24"/>
              </w:rPr>
              <w:t>2</w:t>
            </w:r>
            <w:r w:rsidR="0046785A" w:rsidRPr="00AE6D39">
              <w:rPr>
                <w:rFonts w:ascii="Times New Roman" w:hAnsi="Times New Roman" w:cs="Times New Roman"/>
                <w:b/>
                <w:sz w:val="24"/>
              </w:rPr>
              <w:t>、请问公司领导班子什么时候换届？</w:t>
            </w:r>
          </w:p>
          <w:p w14:paraId="67104974" w14:textId="3256E100" w:rsidR="0046785A" w:rsidRPr="00483121" w:rsidRDefault="0046785A" w:rsidP="00483121">
            <w:pPr>
              <w:pStyle w:val="TableParagraph"/>
              <w:spacing w:before="81" w:line="364" w:lineRule="auto"/>
              <w:ind w:right="98" w:firstLine="422"/>
              <w:jc w:val="both"/>
              <w:rPr>
                <w:rFonts w:ascii="Times New Roman" w:hAnsi="Times New Roman" w:cs="Times New Roman"/>
                <w:sz w:val="24"/>
              </w:rPr>
            </w:pPr>
            <w:r w:rsidRPr="00AE6D39">
              <w:rPr>
                <w:rFonts w:ascii="Times New Roman" w:hAnsi="Times New Roman" w:cs="Times New Roman"/>
                <w:sz w:val="24"/>
              </w:rPr>
              <w:t>答：公司第四届董事会即将到期，今年公司将按照相关规定进行换届。</w:t>
            </w:r>
            <w:bookmarkStart w:id="0" w:name="_GoBack"/>
            <w:bookmarkEnd w:id="0"/>
          </w:p>
        </w:tc>
      </w:tr>
      <w:tr w:rsidR="00860B14" w14:paraId="65955DB3" w14:textId="77777777">
        <w:trPr>
          <w:trHeight w:val="479"/>
        </w:trPr>
        <w:tc>
          <w:tcPr>
            <w:tcW w:w="1911" w:type="dxa"/>
          </w:tcPr>
          <w:p w14:paraId="5D922CD7" w14:textId="77777777" w:rsidR="00860B14" w:rsidRDefault="00342A44">
            <w:pPr>
              <w:pStyle w:val="TableParagraph"/>
              <w:spacing w:before="168" w:line="292" w:lineRule="exact"/>
              <w:ind w:left="110" w:right="-29"/>
              <w:jc w:val="center"/>
              <w:rPr>
                <w:sz w:val="24"/>
              </w:rPr>
            </w:pPr>
            <w:r>
              <w:rPr>
                <w:spacing w:val="-27"/>
                <w:sz w:val="24"/>
              </w:rPr>
              <w:lastRenderedPageBreak/>
              <w:t>附件清单</w:t>
            </w:r>
            <w:r>
              <w:rPr>
                <w:sz w:val="24"/>
              </w:rPr>
              <w:t>（如有</w:t>
            </w:r>
            <w:r>
              <w:rPr>
                <w:spacing w:val="-14"/>
                <w:sz w:val="24"/>
              </w:rPr>
              <w:t>）</w:t>
            </w:r>
          </w:p>
        </w:tc>
        <w:tc>
          <w:tcPr>
            <w:tcW w:w="6616" w:type="dxa"/>
          </w:tcPr>
          <w:p w14:paraId="4BCF2A44" w14:textId="77777777" w:rsidR="00860B14" w:rsidRDefault="00342A44">
            <w:pPr>
              <w:pStyle w:val="TableParagraph"/>
              <w:spacing w:before="168" w:line="292" w:lineRule="exact"/>
              <w:rPr>
                <w:sz w:val="24"/>
              </w:rPr>
            </w:pPr>
            <w:r>
              <w:rPr>
                <w:sz w:val="24"/>
              </w:rPr>
              <w:t>无</w:t>
            </w:r>
          </w:p>
        </w:tc>
      </w:tr>
      <w:tr w:rsidR="00860B14" w14:paraId="03B910C1" w14:textId="77777777">
        <w:trPr>
          <w:trHeight w:val="479"/>
        </w:trPr>
        <w:tc>
          <w:tcPr>
            <w:tcW w:w="1911" w:type="dxa"/>
          </w:tcPr>
          <w:p w14:paraId="2E38848E" w14:textId="77777777" w:rsidR="00860B14" w:rsidRDefault="00342A44">
            <w:pPr>
              <w:pStyle w:val="TableParagraph"/>
              <w:spacing w:before="168" w:line="292" w:lineRule="exact"/>
              <w:ind w:left="110" w:right="100"/>
              <w:jc w:val="center"/>
              <w:rPr>
                <w:sz w:val="24"/>
              </w:rPr>
            </w:pPr>
            <w:r>
              <w:rPr>
                <w:sz w:val="24"/>
              </w:rPr>
              <w:t>日期</w:t>
            </w:r>
          </w:p>
        </w:tc>
        <w:tc>
          <w:tcPr>
            <w:tcW w:w="6616" w:type="dxa"/>
          </w:tcPr>
          <w:p w14:paraId="4941FDF9" w14:textId="77777777" w:rsidR="00860B14" w:rsidRDefault="00342A44" w:rsidP="0046785A">
            <w:pPr>
              <w:pStyle w:val="TableParagraph"/>
              <w:spacing w:before="168" w:line="292" w:lineRule="exact"/>
              <w:rPr>
                <w:sz w:val="24"/>
              </w:rPr>
            </w:pPr>
            <w:r>
              <w:rPr>
                <w:rFonts w:ascii="Times New Roman" w:eastAsia="Times New Roman"/>
                <w:sz w:val="24"/>
              </w:rPr>
              <w:t>202</w:t>
            </w:r>
            <w:r w:rsidR="0046785A">
              <w:rPr>
                <w:rFonts w:ascii="Times New Roman" w:eastAsiaTheme="minorEastAsia" w:hint="eastAsia"/>
                <w:sz w:val="24"/>
              </w:rPr>
              <w:t>2</w:t>
            </w:r>
            <w:r>
              <w:rPr>
                <w:rFonts w:ascii="Times New Roman" w:eastAsia="Times New Roman"/>
                <w:sz w:val="24"/>
              </w:rPr>
              <w:t xml:space="preserve"> </w:t>
            </w:r>
            <w:r>
              <w:rPr>
                <w:sz w:val="24"/>
              </w:rPr>
              <w:t xml:space="preserve">年 </w:t>
            </w:r>
            <w:r w:rsidR="0046785A">
              <w:rPr>
                <w:rFonts w:ascii="Times New Roman" w:eastAsiaTheme="minorEastAsia" w:hint="eastAsia"/>
                <w:sz w:val="24"/>
              </w:rPr>
              <w:t>4</w:t>
            </w:r>
            <w:r>
              <w:rPr>
                <w:sz w:val="24"/>
              </w:rPr>
              <w:t xml:space="preserve">月 </w:t>
            </w:r>
            <w:r w:rsidR="0046785A">
              <w:rPr>
                <w:rFonts w:ascii="Times New Roman" w:eastAsiaTheme="minorEastAsia" w:hint="eastAsia"/>
                <w:sz w:val="24"/>
              </w:rPr>
              <w:t>13</w:t>
            </w:r>
            <w:r>
              <w:rPr>
                <w:sz w:val="24"/>
              </w:rPr>
              <w:t>日</w:t>
            </w:r>
          </w:p>
        </w:tc>
      </w:tr>
    </w:tbl>
    <w:p w14:paraId="6DC460AD" w14:textId="77777777" w:rsidR="00342A44" w:rsidRDefault="00342A44"/>
    <w:sectPr w:rsidR="00342A44">
      <w:pgSz w:w="11910" w:h="16840"/>
      <w:pgMar w:top="1420" w:right="156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714AB" w14:textId="77777777" w:rsidR="00DF14AB" w:rsidRDefault="00DF14AB" w:rsidP="00C128F0">
      <w:r>
        <w:separator/>
      </w:r>
    </w:p>
  </w:endnote>
  <w:endnote w:type="continuationSeparator" w:id="0">
    <w:p w14:paraId="127C19DA" w14:textId="77777777" w:rsidR="00DF14AB" w:rsidRDefault="00DF14AB" w:rsidP="00C1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9F817" w14:textId="77777777" w:rsidR="00DF14AB" w:rsidRDefault="00DF14AB" w:rsidP="00C128F0">
      <w:r>
        <w:separator/>
      </w:r>
    </w:p>
  </w:footnote>
  <w:footnote w:type="continuationSeparator" w:id="0">
    <w:p w14:paraId="2FB43D12" w14:textId="77777777" w:rsidR="00DF14AB" w:rsidRDefault="00DF14AB" w:rsidP="00C1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A1830"/>
    <w:multiLevelType w:val="hybridMultilevel"/>
    <w:tmpl w:val="3C2CDE2E"/>
    <w:lvl w:ilvl="0" w:tplc="17C8D6F2">
      <w:start w:val="2"/>
      <w:numFmt w:val="decimal"/>
      <w:lvlText w:val="%1."/>
      <w:lvlJc w:val="left"/>
      <w:pPr>
        <w:ind w:left="772" w:hanging="245"/>
        <w:jc w:val="left"/>
      </w:pPr>
      <w:rPr>
        <w:rFonts w:ascii="宋体" w:eastAsia="宋体" w:hAnsi="宋体" w:cs="宋体" w:hint="default"/>
        <w:b/>
        <w:bCs/>
        <w:w w:val="99"/>
        <w:sz w:val="22"/>
        <w:szCs w:val="22"/>
        <w:lang w:val="en-US" w:eastAsia="zh-CN" w:bidi="ar-SA"/>
      </w:rPr>
    </w:lvl>
    <w:lvl w:ilvl="1" w:tplc="9F5638C6">
      <w:numFmt w:val="bullet"/>
      <w:lvlText w:val="•"/>
      <w:lvlJc w:val="left"/>
      <w:pPr>
        <w:ind w:left="1362" w:hanging="245"/>
      </w:pPr>
      <w:rPr>
        <w:rFonts w:hint="default"/>
        <w:lang w:val="en-US" w:eastAsia="zh-CN" w:bidi="ar-SA"/>
      </w:rPr>
    </w:lvl>
    <w:lvl w:ilvl="2" w:tplc="69A2DEAA">
      <w:numFmt w:val="bullet"/>
      <w:lvlText w:val="•"/>
      <w:lvlJc w:val="left"/>
      <w:pPr>
        <w:ind w:left="1945" w:hanging="245"/>
      </w:pPr>
      <w:rPr>
        <w:rFonts w:hint="default"/>
        <w:lang w:val="en-US" w:eastAsia="zh-CN" w:bidi="ar-SA"/>
      </w:rPr>
    </w:lvl>
    <w:lvl w:ilvl="3" w:tplc="9992DC78">
      <w:numFmt w:val="bullet"/>
      <w:lvlText w:val="•"/>
      <w:lvlJc w:val="left"/>
      <w:pPr>
        <w:ind w:left="2527" w:hanging="245"/>
      </w:pPr>
      <w:rPr>
        <w:rFonts w:hint="default"/>
        <w:lang w:val="en-US" w:eastAsia="zh-CN" w:bidi="ar-SA"/>
      </w:rPr>
    </w:lvl>
    <w:lvl w:ilvl="4" w:tplc="79B200E6">
      <w:numFmt w:val="bullet"/>
      <w:lvlText w:val="•"/>
      <w:lvlJc w:val="left"/>
      <w:pPr>
        <w:ind w:left="3110" w:hanging="245"/>
      </w:pPr>
      <w:rPr>
        <w:rFonts w:hint="default"/>
        <w:lang w:val="en-US" w:eastAsia="zh-CN" w:bidi="ar-SA"/>
      </w:rPr>
    </w:lvl>
    <w:lvl w:ilvl="5" w:tplc="F9BAED56">
      <w:numFmt w:val="bullet"/>
      <w:lvlText w:val="•"/>
      <w:lvlJc w:val="left"/>
      <w:pPr>
        <w:ind w:left="3693" w:hanging="245"/>
      </w:pPr>
      <w:rPr>
        <w:rFonts w:hint="default"/>
        <w:lang w:val="en-US" w:eastAsia="zh-CN" w:bidi="ar-SA"/>
      </w:rPr>
    </w:lvl>
    <w:lvl w:ilvl="6" w:tplc="B8BCB080">
      <w:numFmt w:val="bullet"/>
      <w:lvlText w:val="•"/>
      <w:lvlJc w:val="left"/>
      <w:pPr>
        <w:ind w:left="4275" w:hanging="245"/>
      </w:pPr>
      <w:rPr>
        <w:rFonts w:hint="default"/>
        <w:lang w:val="en-US" w:eastAsia="zh-CN" w:bidi="ar-SA"/>
      </w:rPr>
    </w:lvl>
    <w:lvl w:ilvl="7" w:tplc="BED8DBE6">
      <w:numFmt w:val="bullet"/>
      <w:lvlText w:val="•"/>
      <w:lvlJc w:val="left"/>
      <w:pPr>
        <w:ind w:left="4858" w:hanging="245"/>
      </w:pPr>
      <w:rPr>
        <w:rFonts w:hint="default"/>
        <w:lang w:val="en-US" w:eastAsia="zh-CN" w:bidi="ar-SA"/>
      </w:rPr>
    </w:lvl>
    <w:lvl w:ilvl="8" w:tplc="AC7E0CA4">
      <w:numFmt w:val="bullet"/>
      <w:lvlText w:val="•"/>
      <w:lvlJc w:val="left"/>
      <w:pPr>
        <w:ind w:left="5440" w:hanging="245"/>
      </w:pPr>
      <w:rPr>
        <w:rFonts w:hint="default"/>
        <w:lang w:val="en-US" w:eastAsia="zh-CN"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zm@tyjd.cc">
    <w15:presenceInfo w15:providerId="Windows Live" w15:userId="66482ca2aff7e8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60B14"/>
    <w:rsid w:val="002037F6"/>
    <w:rsid w:val="003372A8"/>
    <w:rsid w:val="00342A44"/>
    <w:rsid w:val="003D0CF0"/>
    <w:rsid w:val="0040106A"/>
    <w:rsid w:val="00421B5B"/>
    <w:rsid w:val="0046785A"/>
    <w:rsid w:val="00483121"/>
    <w:rsid w:val="00493817"/>
    <w:rsid w:val="004C7247"/>
    <w:rsid w:val="004E1D0A"/>
    <w:rsid w:val="00627F27"/>
    <w:rsid w:val="006B0481"/>
    <w:rsid w:val="006C7980"/>
    <w:rsid w:val="006E612F"/>
    <w:rsid w:val="007F0D65"/>
    <w:rsid w:val="00860B14"/>
    <w:rsid w:val="0087569E"/>
    <w:rsid w:val="008C3201"/>
    <w:rsid w:val="009D2638"/>
    <w:rsid w:val="009F3788"/>
    <w:rsid w:val="00A8212F"/>
    <w:rsid w:val="00AE6D39"/>
    <w:rsid w:val="00AF41FB"/>
    <w:rsid w:val="00B277BF"/>
    <w:rsid w:val="00BB6128"/>
    <w:rsid w:val="00C128F0"/>
    <w:rsid w:val="00C135F5"/>
    <w:rsid w:val="00C80EED"/>
    <w:rsid w:val="00D0006F"/>
    <w:rsid w:val="00DF14AB"/>
    <w:rsid w:val="00E12B76"/>
    <w:rsid w:val="00F66AC1"/>
    <w:rsid w:val="00F7174B"/>
    <w:rsid w:val="00F8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7"/>
      <w:ind w:right="38"/>
      <w:jc w:val="center"/>
    </w:pPr>
    <w:rPr>
      <w:sz w:val="24"/>
      <w:szCs w:val="24"/>
    </w:rPr>
  </w:style>
  <w:style w:type="paragraph" w:styleId="a4">
    <w:name w:val="Title"/>
    <w:basedOn w:val="a"/>
    <w:uiPriority w:val="1"/>
    <w:qFormat/>
    <w:pPr>
      <w:spacing w:before="164"/>
      <w:ind w:right="16"/>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pPr>
      <w:ind w:left="105"/>
    </w:pPr>
  </w:style>
  <w:style w:type="paragraph" w:styleId="a6">
    <w:name w:val="header"/>
    <w:basedOn w:val="a"/>
    <w:link w:val="Char"/>
    <w:uiPriority w:val="99"/>
    <w:unhideWhenUsed/>
    <w:rsid w:val="00C12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128F0"/>
    <w:rPr>
      <w:rFonts w:ascii="宋体" w:eastAsia="宋体" w:hAnsi="宋体" w:cs="宋体"/>
      <w:sz w:val="18"/>
      <w:szCs w:val="18"/>
      <w:lang w:eastAsia="zh-CN"/>
    </w:rPr>
  </w:style>
  <w:style w:type="paragraph" w:styleId="a7">
    <w:name w:val="footer"/>
    <w:basedOn w:val="a"/>
    <w:link w:val="Char0"/>
    <w:uiPriority w:val="99"/>
    <w:unhideWhenUsed/>
    <w:rsid w:val="00C128F0"/>
    <w:pPr>
      <w:tabs>
        <w:tab w:val="center" w:pos="4153"/>
        <w:tab w:val="right" w:pos="8306"/>
      </w:tabs>
      <w:snapToGrid w:val="0"/>
    </w:pPr>
    <w:rPr>
      <w:sz w:val="18"/>
      <w:szCs w:val="18"/>
    </w:rPr>
  </w:style>
  <w:style w:type="character" w:customStyle="1" w:styleId="Char0">
    <w:name w:val="页脚 Char"/>
    <w:basedOn w:val="a0"/>
    <w:link w:val="a7"/>
    <w:uiPriority w:val="99"/>
    <w:rsid w:val="00C128F0"/>
    <w:rPr>
      <w:rFonts w:ascii="宋体" w:eastAsia="宋体" w:hAnsi="宋体" w:cs="宋体"/>
      <w:sz w:val="18"/>
      <w:szCs w:val="18"/>
      <w:lang w:eastAsia="zh-CN"/>
    </w:rPr>
  </w:style>
  <w:style w:type="paragraph" w:styleId="a8">
    <w:name w:val="Balloon Text"/>
    <w:basedOn w:val="a"/>
    <w:link w:val="Char1"/>
    <w:uiPriority w:val="99"/>
    <w:semiHidden/>
    <w:unhideWhenUsed/>
    <w:rsid w:val="00483121"/>
    <w:rPr>
      <w:sz w:val="18"/>
      <w:szCs w:val="18"/>
    </w:rPr>
  </w:style>
  <w:style w:type="character" w:customStyle="1" w:styleId="Char1">
    <w:name w:val="批注框文本 Char"/>
    <w:basedOn w:val="a0"/>
    <w:link w:val="a8"/>
    <w:uiPriority w:val="99"/>
    <w:semiHidden/>
    <w:rsid w:val="00483121"/>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tyzq</cp:lastModifiedBy>
  <cp:revision>22</cp:revision>
  <dcterms:created xsi:type="dcterms:W3CDTF">2022-04-14T02:13:00Z</dcterms:created>
  <dcterms:modified xsi:type="dcterms:W3CDTF">2022-04-14T08:48:00Z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Office Word 2007</vt:lpwstr>
  </property>
  <property fmtid="{D5CDD505-2E9C-101B-9397-08002B2CF9AE}" pid="4" name="LastSaved">
    <vt:filetime>2022-04-14T00:00:00Z</vt:filetime>
  </property>
</Properties>
</file>